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8DC6E" w14:textId="6E4F62D2" w:rsidR="00076475" w:rsidRPr="00410178" w:rsidRDefault="00076475" w:rsidP="00410178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highlight w:val="white"/>
          <w:lang w:eastAsia="es-ES"/>
        </w:rPr>
      </w:pPr>
      <w:r w:rsidRPr="00410178">
        <w:rPr>
          <w:rFonts w:ascii="Times New Roman" w:eastAsia="Arial" w:hAnsi="Times New Roman" w:cs="Times New Roman"/>
          <w:b/>
          <w:sz w:val="24"/>
          <w:szCs w:val="24"/>
          <w:highlight w:val="white"/>
          <w:lang w:eastAsia="es-ES"/>
        </w:rPr>
        <w:t>UNIVERSIDAD NACIONAL DE SAN JUAN</w:t>
      </w:r>
    </w:p>
    <w:p w14:paraId="1A8FEF2A" w14:textId="67E812FC" w:rsidR="00076475" w:rsidRPr="00410178" w:rsidRDefault="00076475" w:rsidP="00410178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highlight w:val="white"/>
          <w:lang w:eastAsia="es-ES"/>
        </w:rPr>
      </w:pPr>
      <w:r w:rsidRPr="00410178">
        <w:rPr>
          <w:rFonts w:ascii="Times New Roman" w:eastAsia="Arial" w:hAnsi="Times New Roman" w:cs="Times New Roman"/>
          <w:b/>
          <w:sz w:val="24"/>
          <w:szCs w:val="24"/>
          <w:highlight w:val="white"/>
          <w:lang w:eastAsia="es-ES"/>
        </w:rPr>
        <w:t>FACULTAD DE CIENCIAS SOCIALES</w:t>
      </w:r>
    </w:p>
    <w:p w14:paraId="785B2073" w14:textId="2819CF29" w:rsidR="00076475" w:rsidRPr="00410178" w:rsidRDefault="00076475" w:rsidP="00410178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highlight w:val="white"/>
          <w:lang w:eastAsia="es-ES"/>
        </w:rPr>
      </w:pPr>
      <w:r w:rsidRPr="00410178">
        <w:rPr>
          <w:rFonts w:ascii="Times New Roman" w:eastAsia="Arial" w:hAnsi="Times New Roman" w:cs="Times New Roman"/>
          <w:b/>
          <w:sz w:val="24"/>
          <w:szCs w:val="24"/>
          <w:highlight w:val="white"/>
          <w:lang w:eastAsia="es-ES"/>
        </w:rPr>
        <w:t>PROYECTO DE TRAYECTO CURRICULAR SISTEMÁTICO DE POSGRADO "</w:t>
      </w:r>
      <w:proofErr w:type="gramStart"/>
      <w:r w:rsidRPr="00410178">
        <w:rPr>
          <w:rFonts w:ascii="Times New Roman" w:eastAsia="Arial" w:hAnsi="Times New Roman" w:cs="Times New Roman"/>
          <w:b/>
          <w:sz w:val="24"/>
          <w:szCs w:val="24"/>
          <w:highlight w:val="white"/>
          <w:lang w:eastAsia="es-ES"/>
        </w:rPr>
        <w:t>PRO.TE.CO  FACSO</w:t>
      </w:r>
      <w:proofErr w:type="gramEnd"/>
      <w:r w:rsidRPr="00410178">
        <w:rPr>
          <w:rFonts w:ascii="Times New Roman" w:eastAsia="Arial" w:hAnsi="Times New Roman" w:cs="Times New Roman"/>
          <w:b/>
          <w:sz w:val="24"/>
          <w:szCs w:val="24"/>
          <w:highlight w:val="white"/>
          <w:lang w:eastAsia="es-ES"/>
        </w:rPr>
        <w:t>" (PROYECTO TESIS CONCLUIDA FACSO)</w:t>
      </w:r>
    </w:p>
    <w:p w14:paraId="7B19AE7E" w14:textId="77777777" w:rsidR="001A30ED" w:rsidRDefault="001A30ED" w:rsidP="00410178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highlight w:val="white"/>
          <w:lang w:eastAsia="es-ES"/>
        </w:rPr>
      </w:pPr>
    </w:p>
    <w:p w14:paraId="316A8480" w14:textId="3564E7B4" w:rsidR="00076475" w:rsidRPr="00410178" w:rsidRDefault="00076475" w:rsidP="00410178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highlight w:val="white"/>
          <w:lang w:eastAsia="es-ES"/>
        </w:rPr>
      </w:pPr>
      <w:r w:rsidRPr="00410178">
        <w:rPr>
          <w:rFonts w:ascii="Times New Roman" w:eastAsia="Arial" w:hAnsi="Times New Roman" w:cs="Times New Roman"/>
          <w:b/>
          <w:sz w:val="24"/>
          <w:szCs w:val="24"/>
          <w:highlight w:val="white"/>
          <w:lang w:eastAsia="es-ES"/>
        </w:rPr>
        <w:t>UNIDADES RESPONSABLES INTERVINIENTES</w:t>
      </w:r>
    </w:p>
    <w:p w14:paraId="5E6A034E" w14:textId="77777777" w:rsidR="00076475" w:rsidRPr="00410178" w:rsidRDefault="00076475" w:rsidP="004101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78">
        <w:rPr>
          <w:rFonts w:ascii="Times New Roman" w:hAnsi="Times New Roman" w:cs="Times New Roman"/>
          <w:sz w:val="24"/>
          <w:szCs w:val="24"/>
        </w:rPr>
        <w:t xml:space="preserve">Decano: Dr. Marcelo Fabián Lucero </w:t>
      </w:r>
    </w:p>
    <w:p w14:paraId="240DBB41" w14:textId="77777777" w:rsidR="00076475" w:rsidRPr="00410178" w:rsidRDefault="00076475" w:rsidP="004101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78">
        <w:rPr>
          <w:rFonts w:ascii="Times New Roman" w:hAnsi="Times New Roman" w:cs="Times New Roman"/>
          <w:sz w:val="24"/>
          <w:szCs w:val="24"/>
        </w:rPr>
        <w:t>Vicedecana: Contadora María Del Carmen Zorrilla</w:t>
      </w:r>
    </w:p>
    <w:p w14:paraId="3DD56004" w14:textId="77777777" w:rsidR="00076475" w:rsidRPr="00410178" w:rsidRDefault="00076475" w:rsidP="004101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78">
        <w:rPr>
          <w:rFonts w:ascii="Times New Roman" w:hAnsi="Times New Roman" w:cs="Times New Roman"/>
          <w:sz w:val="24"/>
          <w:szCs w:val="24"/>
        </w:rPr>
        <w:t>Secretaria de Investigación: Dra. Mabel Guevara</w:t>
      </w:r>
    </w:p>
    <w:p w14:paraId="3DD14428" w14:textId="77777777" w:rsidR="00076475" w:rsidRPr="00410178" w:rsidRDefault="00076475" w:rsidP="004101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78">
        <w:rPr>
          <w:rFonts w:ascii="Times New Roman" w:hAnsi="Times New Roman" w:cs="Times New Roman"/>
          <w:sz w:val="24"/>
          <w:szCs w:val="24"/>
        </w:rPr>
        <w:t>Secretario de Posgrado: Dr. Mario Gutiérrez</w:t>
      </w:r>
    </w:p>
    <w:p w14:paraId="5B96B124" w14:textId="494A424E" w:rsidR="00076475" w:rsidRPr="00410178" w:rsidRDefault="00076475" w:rsidP="00410178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highlight w:val="white"/>
          <w:lang w:eastAsia="es-ES"/>
        </w:rPr>
      </w:pPr>
      <w:r w:rsidRPr="00410178">
        <w:rPr>
          <w:rFonts w:ascii="Times New Roman" w:eastAsia="Arial" w:hAnsi="Times New Roman" w:cs="Times New Roman"/>
          <w:b/>
          <w:sz w:val="24"/>
          <w:szCs w:val="24"/>
          <w:highlight w:val="white"/>
          <w:lang w:eastAsia="es-ES"/>
        </w:rPr>
        <w:t>RESPONSABLE DE LA ACTIVIDAD:</w:t>
      </w:r>
    </w:p>
    <w:p w14:paraId="0212C3DA" w14:textId="167E0DB8" w:rsidR="00076475" w:rsidRDefault="00076475" w:rsidP="004101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78">
        <w:rPr>
          <w:rFonts w:ascii="Times New Roman" w:hAnsi="Times New Roman" w:cs="Times New Roman"/>
          <w:sz w:val="24"/>
          <w:szCs w:val="24"/>
        </w:rPr>
        <w:t>Coordinadora Académica:</w:t>
      </w:r>
      <w:r w:rsidR="00E77AF5" w:rsidRPr="00410178">
        <w:rPr>
          <w:rFonts w:ascii="Times New Roman" w:hAnsi="Times New Roman" w:cs="Times New Roman"/>
          <w:sz w:val="24"/>
          <w:szCs w:val="24"/>
        </w:rPr>
        <w:t xml:space="preserve"> Mg. María Cecilia de los Rios</w:t>
      </w:r>
      <w:r w:rsidRPr="00410178">
        <w:rPr>
          <w:rFonts w:ascii="Times New Roman" w:hAnsi="Times New Roman" w:cs="Times New Roman"/>
          <w:sz w:val="24"/>
          <w:szCs w:val="24"/>
        </w:rPr>
        <w:t>.</w:t>
      </w:r>
    </w:p>
    <w:p w14:paraId="1C048045" w14:textId="6D57717C" w:rsidR="00882916" w:rsidRPr="00410178" w:rsidRDefault="00882916" w:rsidP="004101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Asistencia técnica: Romina Pérez.</w:t>
      </w:r>
    </w:p>
    <w:p w14:paraId="1DBE9B29" w14:textId="77777777" w:rsidR="001A30ED" w:rsidRDefault="001A30ED" w:rsidP="00410178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highlight w:val="white"/>
          <w:lang w:eastAsia="es-ES"/>
        </w:rPr>
      </w:pPr>
    </w:p>
    <w:p w14:paraId="0778074B" w14:textId="23480A44" w:rsidR="00CB4D80" w:rsidRPr="00410178" w:rsidRDefault="00CB4D80" w:rsidP="00410178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highlight w:val="white"/>
          <w:lang w:eastAsia="es-ES"/>
        </w:rPr>
      </w:pPr>
      <w:r w:rsidRPr="00410178">
        <w:rPr>
          <w:rFonts w:ascii="Times New Roman" w:eastAsia="Arial" w:hAnsi="Times New Roman" w:cs="Times New Roman"/>
          <w:b/>
          <w:sz w:val="24"/>
          <w:szCs w:val="24"/>
          <w:highlight w:val="white"/>
          <w:lang w:eastAsia="es-ES"/>
        </w:rPr>
        <w:t>FUNDAMENTACIÓN DE LA PROPUESTA:</w:t>
      </w:r>
    </w:p>
    <w:p w14:paraId="7981A1F6" w14:textId="11D3BE85" w:rsidR="008E01E7" w:rsidRDefault="00CB4D80" w:rsidP="004101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78">
        <w:rPr>
          <w:rFonts w:ascii="Times New Roman" w:hAnsi="Times New Roman" w:cs="Times New Roman"/>
          <w:sz w:val="24"/>
          <w:szCs w:val="24"/>
        </w:rPr>
        <w:t>Est</w:t>
      </w:r>
      <w:r w:rsidR="0004712A" w:rsidRPr="00410178">
        <w:rPr>
          <w:rFonts w:ascii="Times New Roman" w:hAnsi="Times New Roman" w:cs="Times New Roman"/>
          <w:sz w:val="24"/>
          <w:szCs w:val="24"/>
        </w:rPr>
        <w:t xml:space="preserve">a </w:t>
      </w:r>
      <w:r w:rsidRPr="00410178">
        <w:rPr>
          <w:rFonts w:ascii="Times New Roman" w:hAnsi="Times New Roman" w:cs="Times New Roman"/>
          <w:sz w:val="24"/>
          <w:szCs w:val="24"/>
        </w:rPr>
        <w:t>pro</w:t>
      </w:r>
      <w:r w:rsidR="0004712A" w:rsidRPr="00410178">
        <w:rPr>
          <w:rFonts w:ascii="Times New Roman" w:hAnsi="Times New Roman" w:cs="Times New Roman"/>
          <w:sz w:val="24"/>
          <w:szCs w:val="24"/>
        </w:rPr>
        <w:t>puesta</w:t>
      </w:r>
      <w:r w:rsidRPr="00410178">
        <w:rPr>
          <w:rFonts w:ascii="Times New Roman" w:hAnsi="Times New Roman" w:cs="Times New Roman"/>
          <w:sz w:val="24"/>
          <w:szCs w:val="24"/>
        </w:rPr>
        <w:t xml:space="preserve">, una sinergia de esfuerzos desplegados desde DECANATO, </w:t>
      </w:r>
      <w:r w:rsidR="00FC303F" w:rsidRPr="00410178">
        <w:rPr>
          <w:rFonts w:ascii="Times New Roman" w:hAnsi="Times New Roman" w:cs="Times New Roman"/>
          <w:sz w:val="24"/>
          <w:szCs w:val="24"/>
        </w:rPr>
        <w:t>VICEDECANATO, secretaría</w:t>
      </w:r>
      <w:r w:rsidRPr="00410178">
        <w:rPr>
          <w:rFonts w:ascii="Times New Roman" w:hAnsi="Times New Roman" w:cs="Times New Roman"/>
          <w:sz w:val="24"/>
          <w:szCs w:val="24"/>
        </w:rPr>
        <w:t xml:space="preserve"> de INVESTIGACIÓN </w:t>
      </w:r>
      <w:r w:rsidR="00585464" w:rsidRPr="00410178">
        <w:rPr>
          <w:rFonts w:ascii="Times New Roman" w:hAnsi="Times New Roman" w:cs="Times New Roman"/>
          <w:sz w:val="24"/>
          <w:szCs w:val="24"/>
        </w:rPr>
        <w:t>y</w:t>
      </w:r>
      <w:r w:rsidRPr="00410178">
        <w:rPr>
          <w:rFonts w:ascii="Times New Roman" w:hAnsi="Times New Roman" w:cs="Times New Roman"/>
          <w:sz w:val="24"/>
          <w:szCs w:val="24"/>
        </w:rPr>
        <w:t xml:space="preserve"> POSGRADO, </w:t>
      </w:r>
      <w:r w:rsidR="00044B53" w:rsidRPr="00410178">
        <w:rPr>
          <w:rFonts w:ascii="Times New Roman" w:hAnsi="Times New Roman" w:cs="Times New Roman"/>
          <w:sz w:val="24"/>
          <w:szCs w:val="24"/>
        </w:rPr>
        <w:t>surge de la necesidad</w:t>
      </w:r>
      <w:r w:rsidRPr="00410178">
        <w:rPr>
          <w:rFonts w:ascii="Times New Roman" w:hAnsi="Times New Roman" w:cs="Times New Roman"/>
          <w:sz w:val="24"/>
          <w:szCs w:val="24"/>
        </w:rPr>
        <w:t xml:space="preserve"> </w:t>
      </w:r>
      <w:r w:rsidR="00044B53" w:rsidRPr="00410178">
        <w:rPr>
          <w:rFonts w:ascii="Times New Roman" w:hAnsi="Times New Roman" w:cs="Times New Roman"/>
          <w:sz w:val="24"/>
          <w:szCs w:val="24"/>
        </w:rPr>
        <w:t xml:space="preserve">de contribuir </w:t>
      </w:r>
      <w:r w:rsidRPr="00410178">
        <w:rPr>
          <w:rFonts w:ascii="Times New Roman" w:hAnsi="Times New Roman" w:cs="Times New Roman"/>
          <w:sz w:val="24"/>
          <w:szCs w:val="24"/>
        </w:rPr>
        <w:t xml:space="preserve">con recursos específicos </w:t>
      </w:r>
      <w:r w:rsidR="00585464" w:rsidRPr="00410178">
        <w:rPr>
          <w:rFonts w:ascii="Times New Roman" w:hAnsi="Times New Roman" w:cs="Times New Roman"/>
          <w:sz w:val="24"/>
          <w:szCs w:val="24"/>
        </w:rPr>
        <w:t>al</w:t>
      </w:r>
      <w:r w:rsidRPr="00410178">
        <w:rPr>
          <w:rFonts w:ascii="Times New Roman" w:hAnsi="Times New Roman" w:cs="Times New Roman"/>
          <w:sz w:val="24"/>
          <w:szCs w:val="24"/>
        </w:rPr>
        <w:t xml:space="preserve"> avance y consecución de trabajos </w:t>
      </w:r>
      <w:r w:rsidR="00913E0B">
        <w:rPr>
          <w:rFonts w:ascii="Times New Roman" w:hAnsi="Times New Roman" w:cs="Times New Roman"/>
          <w:sz w:val="24"/>
          <w:szCs w:val="24"/>
        </w:rPr>
        <w:t xml:space="preserve">integradores </w:t>
      </w:r>
      <w:r w:rsidRPr="00410178">
        <w:rPr>
          <w:rFonts w:ascii="Times New Roman" w:hAnsi="Times New Roman" w:cs="Times New Roman"/>
          <w:sz w:val="24"/>
          <w:szCs w:val="24"/>
        </w:rPr>
        <w:t>finales y tesis de especializaciones, maestrías y doctorados</w:t>
      </w:r>
      <w:r w:rsidR="008E01E7" w:rsidRPr="00410178">
        <w:rPr>
          <w:rFonts w:ascii="Times New Roman" w:hAnsi="Times New Roman" w:cs="Times New Roman"/>
          <w:sz w:val="24"/>
          <w:szCs w:val="24"/>
        </w:rPr>
        <w:t xml:space="preserve"> que se dictan en la Facultad de Ciencias Sociales de la Universidad Nacional de San Juan.</w:t>
      </w:r>
    </w:p>
    <w:p w14:paraId="1F310B3C" w14:textId="241E1CAB" w:rsidR="00E62653" w:rsidRDefault="00E324B9" w:rsidP="004101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Facultad de Ciencias Sociales hace diez años</w:t>
      </w:r>
      <w:r w:rsidR="00166218">
        <w:rPr>
          <w:rFonts w:ascii="Times New Roman" w:hAnsi="Times New Roman" w:cs="Times New Roman"/>
          <w:sz w:val="24"/>
          <w:szCs w:val="24"/>
        </w:rPr>
        <w:t xml:space="preserve"> que viene acrecentando notoriamente sus ofertas de formación en un nivel de posgrado, nos referimos más precisamente a </w:t>
      </w:r>
      <w:r w:rsidR="003E0EE8">
        <w:rPr>
          <w:rFonts w:ascii="Times New Roman" w:hAnsi="Times New Roman" w:cs="Times New Roman"/>
          <w:sz w:val="24"/>
          <w:szCs w:val="24"/>
        </w:rPr>
        <w:t xml:space="preserve">especializaciones, </w:t>
      </w:r>
      <w:r w:rsidR="00166218">
        <w:rPr>
          <w:rFonts w:ascii="Times New Roman" w:hAnsi="Times New Roman" w:cs="Times New Roman"/>
          <w:sz w:val="24"/>
          <w:szCs w:val="24"/>
        </w:rPr>
        <w:t>maestrías</w:t>
      </w:r>
      <w:r w:rsidR="003E0EE8">
        <w:rPr>
          <w:rFonts w:ascii="Times New Roman" w:hAnsi="Times New Roman" w:cs="Times New Roman"/>
          <w:sz w:val="24"/>
          <w:szCs w:val="24"/>
        </w:rPr>
        <w:t xml:space="preserve"> y doctorados. Cada oferta de posgrado </w:t>
      </w:r>
      <w:r w:rsidR="00AE1F17">
        <w:rPr>
          <w:rFonts w:ascii="Times New Roman" w:hAnsi="Times New Roman" w:cs="Times New Roman"/>
          <w:sz w:val="24"/>
          <w:szCs w:val="24"/>
        </w:rPr>
        <w:t>despliega</w:t>
      </w:r>
      <w:r w:rsidR="003E0EE8">
        <w:rPr>
          <w:rFonts w:ascii="Times New Roman" w:hAnsi="Times New Roman" w:cs="Times New Roman"/>
          <w:sz w:val="24"/>
          <w:szCs w:val="24"/>
        </w:rPr>
        <w:t xml:space="preserve"> innumerables esfuerzos </w:t>
      </w:r>
      <w:r w:rsidR="004764CD">
        <w:rPr>
          <w:rFonts w:ascii="Times New Roman" w:hAnsi="Times New Roman" w:cs="Times New Roman"/>
          <w:sz w:val="24"/>
          <w:szCs w:val="24"/>
        </w:rPr>
        <w:t xml:space="preserve">a fin de sostener </w:t>
      </w:r>
      <w:r w:rsidR="000E1F89">
        <w:rPr>
          <w:rFonts w:ascii="Times New Roman" w:hAnsi="Times New Roman" w:cs="Times New Roman"/>
          <w:sz w:val="24"/>
          <w:szCs w:val="24"/>
        </w:rPr>
        <w:t>-</w:t>
      </w:r>
      <w:r w:rsidR="004764CD">
        <w:rPr>
          <w:rFonts w:ascii="Times New Roman" w:hAnsi="Times New Roman" w:cs="Times New Roman"/>
          <w:sz w:val="24"/>
          <w:szCs w:val="24"/>
        </w:rPr>
        <w:t>con calidad</w:t>
      </w:r>
      <w:r w:rsidR="000E1F89">
        <w:rPr>
          <w:rFonts w:ascii="Times New Roman" w:hAnsi="Times New Roman" w:cs="Times New Roman"/>
          <w:sz w:val="24"/>
          <w:szCs w:val="24"/>
        </w:rPr>
        <w:t>-</w:t>
      </w:r>
      <w:r w:rsidR="004764CD">
        <w:rPr>
          <w:rFonts w:ascii="Times New Roman" w:hAnsi="Times New Roman" w:cs="Times New Roman"/>
          <w:sz w:val="24"/>
          <w:szCs w:val="24"/>
        </w:rPr>
        <w:t xml:space="preserve"> sus trayectorias académicas pautadas en cada reglamento, </w:t>
      </w:r>
      <w:r w:rsidR="00E62653">
        <w:rPr>
          <w:rFonts w:ascii="Times New Roman" w:hAnsi="Times New Roman" w:cs="Times New Roman"/>
          <w:sz w:val="24"/>
          <w:szCs w:val="24"/>
        </w:rPr>
        <w:t xml:space="preserve">valga señalar dentro de estos esfuerzos, </w:t>
      </w:r>
      <w:r w:rsidR="00195D0D">
        <w:rPr>
          <w:rFonts w:ascii="Times New Roman" w:hAnsi="Times New Roman" w:cs="Times New Roman"/>
          <w:sz w:val="24"/>
          <w:szCs w:val="24"/>
        </w:rPr>
        <w:t>la autofinanciación de cada una de las propuestas.</w:t>
      </w:r>
    </w:p>
    <w:p w14:paraId="2CD00B6E" w14:textId="2CAE1349" w:rsidR="00AE52D7" w:rsidRDefault="005740DD" w:rsidP="00D505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bien el número de ofertas y </w:t>
      </w:r>
      <w:r w:rsidR="00D71F50">
        <w:rPr>
          <w:rFonts w:ascii="Times New Roman" w:hAnsi="Times New Roman" w:cs="Times New Roman"/>
          <w:sz w:val="24"/>
          <w:szCs w:val="24"/>
        </w:rPr>
        <w:t>la cantidad de ingresos estuvo en aumento, acorde a las tendencias</w:t>
      </w:r>
      <w:r w:rsidR="00AC4E6C">
        <w:rPr>
          <w:rFonts w:ascii="Times New Roman" w:hAnsi="Times New Roman" w:cs="Times New Roman"/>
          <w:sz w:val="24"/>
          <w:szCs w:val="24"/>
        </w:rPr>
        <w:t xml:space="preserve"> históricas</w:t>
      </w:r>
      <w:r w:rsidR="00D71F50">
        <w:rPr>
          <w:rFonts w:ascii="Times New Roman" w:hAnsi="Times New Roman" w:cs="Times New Roman"/>
          <w:sz w:val="24"/>
          <w:szCs w:val="24"/>
        </w:rPr>
        <w:t xml:space="preserve"> de la región</w:t>
      </w:r>
      <w:r w:rsidR="007D0D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C3514" w:rsidRPr="006A2C89">
        <w:rPr>
          <w:rFonts w:ascii="Times New Roman" w:hAnsi="Times New Roman" w:cs="Times New Roman"/>
          <w:sz w:val="24"/>
          <w:szCs w:val="24"/>
        </w:rPr>
        <w:t>Ambrosini</w:t>
      </w:r>
      <w:proofErr w:type="spellEnd"/>
      <w:r w:rsidR="006C3514" w:rsidRPr="006A2C8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6C3514" w:rsidRPr="006A2C89">
        <w:rPr>
          <w:rFonts w:ascii="Times New Roman" w:hAnsi="Times New Roman" w:cs="Times New Roman"/>
          <w:sz w:val="24"/>
          <w:szCs w:val="24"/>
        </w:rPr>
        <w:t>Ruggiero</w:t>
      </w:r>
      <w:proofErr w:type="spellEnd"/>
      <w:r w:rsidR="006C3514" w:rsidRPr="006A2C89">
        <w:rPr>
          <w:rFonts w:ascii="Times New Roman" w:hAnsi="Times New Roman" w:cs="Times New Roman"/>
          <w:sz w:val="24"/>
          <w:szCs w:val="24"/>
        </w:rPr>
        <w:t xml:space="preserve">, </w:t>
      </w:r>
      <w:r w:rsidR="006A2C89" w:rsidRPr="006A2C89">
        <w:rPr>
          <w:rFonts w:ascii="Times New Roman" w:hAnsi="Times New Roman" w:cs="Times New Roman"/>
          <w:sz w:val="24"/>
          <w:szCs w:val="24"/>
        </w:rPr>
        <w:t>2017</w:t>
      </w:r>
      <w:r w:rsidR="007D0D7C">
        <w:rPr>
          <w:rFonts w:ascii="Times New Roman" w:hAnsi="Times New Roman" w:cs="Times New Roman"/>
          <w:sz w:val="24"/>
          <w:szCs w:val="24"/>
        </w:rPr>
        <w:t>)</w:t>
      </w:r>
      <w:r w:rsidR="00D71F50">
        <w:rPr>
          <w:rFonts w:ascii="Times New Roman" w:hAnsi="Times New Roman" w:cs="Times New Roman"/>
          <w:sz w:val="24"/>
          <w:szCs w:val="24"/>
        </w:rPr>
        <w:t xml:space="preserve">, </w:t>
      </w:r>
      <w:r w:rsidR="0080249F">
        <w:rPr>
          <w:rFonts w:ascii="Times New Roman" w:hAnsi="Times New Roman" w:cs="Times New Roman"/>
          <w:sz w:val="24"/>
          <w:szCs w:val="24"/>
        </w:rPr>
        <w:t>es relevante la baja cantidad de egresos</w:t>
      </w:r>
      <w:r w:rsidR="00C43FA1">
        <w:rPr>
          <w:rFonts w:ascii="Times New Roman" w:hAnsi="Times New Roman" w:cs="Times New Roman"/>
          <w:sz w:val="24"/>
          <w:szCs w:val="24"/>
        </w:rPr>
        <w:t xml:space="preserve"> de estudiantes de posgrado, cuestión que también trascendería la realidad provincial.</w:t>
      </w:r>
      <w:r w:rsidR="00D505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F11882" w14:textId="097BE1D8" w:rsidR="00D50527" w:rsidRDefault="00D50527" w:rsidP="00A3638F">
      <w:pPr>
        <w:spacing w:after="120" w:line="240" w:lineRule="auto"/>
        <w:ind w:left="567" w:right="567"/>
        <w:jc w:val="both"/>
      </w:pPr>
      <w:r w:rsidRPr="00AE52D7">
        <w:rPr>
          <w:rFonts w:ascii="Times New Roman" w:hAnsi="Times New Roman" w:cs="Times New Roman"/>
          <w:sz w:val="24"/>
          <w:szCs w:val="24"/>
        </w:rPr>
        <w:t>En el Anuario de Políticas Universitarias consta que al año 2018 se registraba una cantidad de 156.476 estudiantes de posgrado en las universidades argentinas, gestión estatal y gestión privada. Sin embargo, estas condiciones contextuales, que parecerían marcar un proceso sostenido, entran en discordancia cuando se advierten los escasos egresos, los cuales no alcanzan el 10 % en el periodo referido (10.281 egresos).</w:t>
      </w:r>
      <w:r w:rsidR="004A40F3" w:rsidRPr="004A40F3">
        <w:t xml:space="preserve"> </w:t>
      </w:r>
      <w:r w:rsidR="00783623">
        <w:t>(</w:t>
      </w:r>
      <w:r w:rsidR="004A40F3" w:rsidRPr="00783623">
        <w:rPr>
          <w:rFonts w:ascii="Times New Roman" w:hAnsi="Times New Roman" w:cs="Times New Roman"/>
          <w:sz w:val="24"/>
          <w:szCs w:val="24"/>
        </w:rPr>
        <w:t>Peralta</w:t>
      </w:r>
      <w:r w:rsidR="004A40F3" w:rsidRPr="00783623">
        <w:rPr>
          <w:rFonts w:ascii="Times New Roman" w:hAnsi="Times New Roman" w:cs="Times New Roman"/>
          <w:sz w:val="24"/>
          <w:szCs w:val="24"/>
        </w:rPr>
        <w:t xml:space="preserve"> y otras</w:t>
      </w:r>
      <w:r w:rsidR="00783623" w:rsidRPr="00783623">
        <w:rPr>
          <w:rFonts w:ascii="Times New Roman" w:hAnsi="Times New Roman" w:cs="Times New Roman"/>
          <w:sz w:val="24"/>
          <w:szCs w:val="24"/>
        </w:rPr>
        <w:t>, 2020</w:t>
      </w:r>
      <w:r w:rsidR="009C791D">
        <w:rPr>
          <w:rFonts w:ascii="Times New Roman" w:hAnsi="Times New Roman" w:cs="Times New Roman"/>
          <w:sz w:val="24"/>
          <w:szCs w:val="24"/>
        </w:rPr>
        <w:t>: 2</w:t>
      </w:r>
      <w:r w:rsidR="00783623" w:rsidRPr="00783623">
        <w:rPr>
          <w:rFonts w:ascii="Times New Roman" w:hAnsi="Times New Roman" w:cs="Times New Roman"/>
          <w:sz w:val="24"/>
          <w:szCs w:val="24"/>
        </w:rPr>
        <w:t>)</w:t>
      </w:r>
    </w:p>
    <w:p w14:paraId="605F34E2" w14:textId="36D0D215" w:rsidR="00C43FA1" w:rsidRDefault="00683FF1" w:rsidP="004101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 lugar a duda</w:t>
      </w:r>
      <w:r w:rsidR="007E34B0">
        <w:rPr>
          <w:rFonts w:ascii="Times New Roman" w:hAnsi="Times New Roman" w:cs="Times New Roman"/>
          <w:sz w:val="24"/>
          <w:szCs w:val="24"/>
        </w:rPr>
        <w:t xml:space="preserve">, estas cifras ponen en evidencia que la no culminación de estudios no es algo de índole individual, </w:t>
      </w:r>
      <w:r w:rsidR="00614CFB">
        <w:rPr>
          <w:rFonts w:ascii="Times New Roman" w:hAnsi="Times New Roman" w:cs="Times New Roman"/>
          <w:sz w:val="24"/>
          <w:szCs w:val="24"/>
        </w:rPr>
        <w:t>y e</w:t>
      </w:r>
      <w:r w:rsidR="00273A51">
        <w:rPr>
          <w:rFonts w:ascii="Times New Roman" w:hAnsi="Times New Roman" w:cs="Times New Roman"/>
          <w:sz w:val="24"/>
          <w:szCs w:val="24"/>
        </w:rPr>
        <w:t xml:space="preserve">sto nos lleva a intentar desnaturalizar ciertos fenómenos y buscar una posible </w:t>
      </w:r>
      <w:r w:rsidR="00B42E45">
        <w:rPr>
          <w:rFonts w:ascii="Times New Roman" w:hAnsi="Times New Roman" w:cs="Times New Roman"/>
          <w:sz w:val="24"/>
          <w:szCs w:val="24"/>
        </w:rPr>
        <w:t xml:space="preserve">respuesta desde políticas y estrategias </w:t>
      </w:r>
      <w:r w:rsidR="00A901C9">
        <w:rPr>
          <w:rFonts w:ascii="Times New Roman" w:hAnsi="Times New Roman" w:cs="Times New Roman"/>
          <w:sz w:val="24"/>
          <w:szCs w:val="24"/>
        </w:rPr>
        <w:t>institucionales.</w:t>
      </w:r>
    </w:p>
    <w:p w14:paraId="535B0E59" w14:textId="3AD3AAFA" w:rsidR="00E85E8D" w:rsidRDefault="00A901C9" w:rsidP="00E85E8D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highlight w:val="white"/>
          <w:lang w:eastAsia="es-E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El propósito de apostar a </w:t>
      </w:r>
      <w:r w:rsidR="00EF7584">
        <w:rPr>
          <w:rFonts w:ascii="Times New Roman" w:hAnsi="Times New Roman" w:cs="Times New Roman"/>
          <w:sz w:val="24"/>
          <w:szCs w:val="24"/>
        </w:rPr>
        <w:t xml:space="preserve">acompañar procesos de co-construcción de </w:t>
      </w:r>
      <w:r w:rsidR="00E85E8D">
        <w:rPr>
          <w:rFonts w:ascii="Times New Roman" w:hAnsi="Times New Roman" w:cs="Times New Roman"/>
          <w:sz w:val="24"/>
          <w:szCs w:val="24"/>
        </w:rPr>
        <w:t>conocimientos</w:t>
      </w:r>
      <w:r w:rsidR="00EF7584">
        <w:rPr>
          <w:rFonts w:ascii="Times New Roman" w:hAnsi="Times New Roman" w:cs="Times New Roman"/>
          <w:sz w:val="24"/>
          <w:szCs w:val="24"/>
        </w:rPr>
        <w:t xml:space="preserve"> que </w:t>
      </w:r>
      <w:r w:rsidR="00E85E8D">
        <w:rPr>
          <w:rFonts w:ascii="Times New Roman" w:hAnsi="Times New Roman" w:cs="Times New Roman"/>
          <w:sz w:val="24"/>
          <w:szCs w:val="24"/>
        </w:rPr>
        <w:t>apunten a fortalecer los procesos de culminación de tesis y trabajos integradores finales se fundamenta en</w:t>
      </w:r>
      <w:r w:rsidR="00E10127">
        <w:rPr>
          <w:rFonts w:ascii="Times New Roman" w:hAnsi="Times New Roman" w:cs="Times New Roman"/>
          <w:sz w:val="24"/>
          <w:szCs w:val="24"/>
        </w:rPr>
        <w:t xml:space="preserve"> que la causa principa</w:t>
      </w:r>
      <w:r w:rsidR="00AE1F17">
        <w:rPr>
          <w:rFonts w:ascii="Times New Roman" w:hAnsi="Times New Roman" w:cs="Times New Roman"/>
          <w:sz w:val="24"/>
          <w:szCs w:val="24"/>
        </w:rPr>
        <w:t xml:space="preserve">l de la obstaculización para culminar estudios de posgrado es la no culminación primordialmente de tesis </w:t>
      </w:r>
      <w:r w:rsidR="00E85E8D" w:rsidRPr="00AE1F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85E8D" w:rsidRPr="00AE1F17">
        <w:rPr>
          <w:rFonts w:ascii="Times New Roman" w:hAnsi="Times New Roman" w:cs="Times New Roman"/>
          <w:sz w:val="24"/>
          <w:szCs w:val="24"/>
        </w:rPr>
        <w:t>Carlino</w:t>
      </w:r>
      <w:proofErr w:type="spellEnd"/>
      <w:r w:rsidR="00E85E8D" w:rsidRPr="00AE1F17">
        <w:rPr>
          <w:rFonts w:ascii="Times New Roman" w:hAnsi="Times New Roman" w:cs="Times New Roman"/>
          <w:sz w:val="24"/>
          <w:szCs w:val="24"/>
        </w:rPr>
        <w:t xml:space="preserve">, 2005; </w:t>
      </w:r>
      <w:proofErr w:type="spellStart"/>
      <w:r w:rsidR="00E85E8D" w:rsidRPr="00AE1F17">
        <w:rPr>
          <w:rFonts w:ascii="Times New Roman" w:hAnsi="Times New Roman" w:cs="Times New Roman"/>
          <w:sz w:val="24"/>
          <w:szCs w:val="24"/>
        </w:rPr>
        <w:t>Damus</w:t>
      </w:r>
      <w:proofErr w:type="spellEnd"/>
      <w:r w:rsidR="00E85E8D" w:rsidRPr="00AE1F17">
        <w:rPr>
          <w:rFonts w:ascii="Times New Roman" w:hAnsi="Times New Roman" w:cs="Times New Roman"/>
          <w:sz w:val="24"/>
          <w:szCs w:val="24"/>
        </w:rPr>
        <w:t xml:space="preserve">, 2017; </w:t>
      </w:r>
      <w:proofErr w:type="spellStart"/>
      <w:r w:rsidR="00E85E8D" w:rsidRPr="00AE1F17">
        <w:rPr>
          <w:rFonts w:ascii="Times New Roman" w:hAnsi="Times New Roman" w:cs="Times New Roman"/>
          <w:sz w:val="24"/>
          <w:szCs w:val="24"/>
        </w:rPr>
        <w:t>Rietveldt</w:t>
      </w:r>
      <w:proofErr w:type="spellEnd"/>
      <w:r w:rsidR="00E85E8D" w:rsidRPr="00AE1F17">
        <w:rPr>
          <w:rFonts w:ascii="Times New Roman" w:hAnsi="Times New Roman" w:cs="Times New Roman"/>
          <w:sz w:val="24"/>
          <w:szCs w:val="24"/>
        </w:rPr>
        <w:t xml:space="preserve"> de Arteaga y Vera Guadrón, 2012</w:t>
      </w:r>
      <w:r w:rsidR="00AE1F17" w:rsidRPr="00AE1F17">
        <w:rPr>
          <w:rFonts w:ascii="Times New Roman" w:hAnsi="Times New Roman" w:cs="Times New Roman"/>
          <w:sz w:val="24"/>
          <w:szCs w:val="24"/>
        </w:rPr>
        <w:t xml:space="preserve"> </w:t>
      </w:r>
      <w:r w:rsidR="00AE1F17" w:rsidRPr="00223467">
        <w:rPr>
          <w:rFonts w:ascii="Times New Roman" w:hAnsi="Times New Roman" w:cs="Times New Roman"/>
          <w:sz w:val="24"/>
          <w:szCs w:val="24"/>
        </w:rPr>
        <w:t xml:space="preserve">en </w:t>
      </w:r>
      <w:r w:rsidR="00223467" w:rsidRPr="00223467">
        <w:rPr>
          <w:rFonts w:ascii="Times New Roman" w:hAnsi="Times New Roman" w:cs="Times New Roman"/>
          <w:sz w:val="24"/>
          <w:szCs w:val="24"/>
        </w:rPr>
        <w:t>Peralta y otras, 2020</w:t>
      </w:r>
      <w:r w:rsidR="00E85E8D" w:rsidRPr="00223467">
        <w:rPr>
          <w:rFonts w:ascii="Times New Roman" w:hAnsi="Times New Roman" w:cs="Times New Roman"/>
          <w:sz w:val="24"/>
          <w:szCs w:val="24"/>
        </w:rPr>
        <w:t>)</w:t>
      </w:r>
      <w:r w:rsidR="00AE1F17" w:rsidRPr="00223467">
        <w:rPr>
          <w:rFonts w:ascii="Times New Roman" w:hAnsi="Times New Roman" w:cs="Times New Roman"/>
          <w:sz w:val="24"/>
          <w:szCs w:val="24"/>
        </w:rPr>
        <w:t>.</w:t>
      </w:r>
    </w:p>
    <w:p w14:paraId="02A02FB1" w14:textId="65BDFF41" w:rsidR="006F2685" w:rsidRPr="00410178" w:rsidRDefault="00044B53" w:rsidP="004101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78">
        <w:rPr>
          <w:rFonts w:ascii="Times New Roman" w:hAnsi="Times New Roman" w:cs="Times New Roman"/>
          <w:sz w:val="24"/>
          <w:szCs w:val="24"/>
        </w:rPr>
        <w:t>PROTECO (Programa Tesis Concluida) FACSO está dirigido a</w:t>
      </w:r>
      <w:r w:rsidR="00C86C10">
        <w:rPr>
          <w:rFonts w:ascii="Times New Roman" w:hAnsi="Times New Roman" w:cs="Times New Roman"/>
          <w:sz w:val="24"/>
          <w:szCs w:val="24"/>
        </w:rPr>
        <w:t xml:space="preserve"> instrumentar estrategias</w:t>
      </w:r>
      <w:r w:rsidR="0096248B">
        <w:rPr>
          <w:rFonts w:ascii="Times New Roman" w:hAnsi="Times New Roman" w:cs="Times New Roman"/>
          <w:sz w:val="24"/>
          <w:szCs w:val="24"/>
        </w:rPr>
        <w:t xml:space="preserve"> integrales </w:t>
      </w:r>
      <w:r w:rsidR="006234CA">
        <w:rPr>
          <w:rFonts w:ascii="Times New Roman" w:hAnsi="Times New Roman" w:cs="Times New Roman"/>
          <w:sz w:val="24"/>
          <w:szCs w:val="24"/>
        </w:rPr>
        <w:t>que tiendan a</w:t>
      </w:r>
      <w:r w:rsidRPr="00410178">
        <w:rPr>
          <w:rFonts w:ascii="Times New Roman" w:hAnsi="Times New Roman" w:cs="Times New Roman"/>
          <w:sz w:val="24"/>
          <w:szCs w:val="24"/>
        </w:rPr>
        <w:t xml:space="preserve"> incrementar progresivamente la tasa de </w:t>
      </w:r>
      <w:r w:rsidR="006234CA">
        <w:rPr>
          <w:rFonts w:ascii="Times New Roman" w:hAnsi="Times New Roman" w:cs="Times New Roman"/>
          <w:sz w:val="24"/>
          <w:szCs w:val="24"/>
        </w:rPr>
        <w:t>egresos de estudiantes de posgrado</w:t>
      </w:r>
      <w:r w:rsidRPr="00410178">
        <w:rPr>
          <w:rFonts w:ascii="Times New Roman" w:hAnsi="Times New Roman" w:cs="Times New Roman"/>
          <w:sz w:val="24"/>
          <w:szCs w:val="24"/>
        </w:rPr>
        <w:t xml:space="preserve"> de la Facultad de Ciencias Sociales, UNSJ. En este sentido, se entiende que "la difusión de valores, la dimensión ética y los comportamientos propios de la moderna ciudadanía, así como la generación de capacidades y destrezas indispensables para la competitividad internacional (crecientemente basada en el progreso técnico) reciben un aporte decisivo de la educación y de la producción del conocimiento en una sociedad. </w:t>
      </w:r>
    </w:p>
    <w:p w14:paraId="0778074C" w14:textId="3D4B941C" w:rsidR="00CB4D80" w:rsidRPr="00410178" w:rsidRDefault="00B94834" w:rsidP="004101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78">
        <w:rPr>
          <w:rFonts w:ascii="Times New Roman" w:hAnsi="Times New Roman" w:cs="Times New Roman"/>
          <w:sz w:val="24"/>
          <w:szCs w:val="24"/>
        </w:rPr>
        <w:t>L</w:t>
      </w:r>
      <w:r w:rsidR="00CB4D80" w:rsidRPr="00410178">
        <w:rPr>
          <w:rFonts w:ascii="Times New Roman" w:hAnsi="Times New Roman" w:cs="Times New Roman"/>
          <w:sz w:val="24"/>
          <w:szCs w:val="24"/>
        </w:rPr>
        <w:t>a propuesta está conformada por un Trayecto Curricular Sistemático de Posgrado que acompaña los requerimientos que las distintas instancias de las carreras</w:t>
      </w:r>
      <w:r w:rsidR="00787D09" w:rsidRPr="00410178">
        <w:rPr>
          <w:rFonts w:ascii="Times New Roman" w:hAnsi="Times New Roman" w:cs="Times New Roman"/>
          <w:sz w:val="24"/>
          <w:szCs w:val="24"/>
        </w:rPr>
        <w:t xml:space="preserve"> ofrecen</w:t>
      </w:r>
      <w:r w:rsidR="00CB4D80" w:rsidRPr="00410178">
        <w:rPr>
          <w:rFonts w:ascii="Times New Roman" w:hAnsi="Times New Roman" w:cs="Times New Roman"/>
          <w:sz w:val="24"/>
          <w:szCs w:val="24"/>
        </w:rPr>
        <w:t>. Se piensa en una propuesta inicial consistente en un "conjunto interrelacionado de actividades curriculares de posgrado en torno a un eje temático que corresponde a intereses de la práctica profesional y/o fundamentación teórica" (</w:t>
      </w:r>
      <w:r w:rsidR="008B70A6" w:rsidRPr="00410178">
        <w:rPr>
          <w:rFonts w:ascii="Times New Roman" w:hAnsi="Times New Roman" w:cs="Times New Roman"/>
          <w:sz w:val="24"/>
          <w:szCs w:val="24"/>
        </w:rPr>
        <w:t xml:space="preserve">Cap. III, </w:t>
      </w:r>
      <w:r w:rsidR="00CB4D80" w:rsidRPr="00410178">
        <w:rPr>
          <w:rFonts w:ascii="Times New Roman" w:hAnsi="Times New Roman" w:cs="Times New Roman"/>
          <w:sz w:val="24"/>
          <w:szCs w:val="24"/>
        </w:rPr>
        <w:t xml:space="preserve">Art. 9. Ordenanza </w:t>
      </w:r>
      <w:proofErr w:type="spellStart"/>
      <w:r w:rsidR="00CB4D80" w:rsidRPr="00410178">
        <w:rPr>
          <w:rFonts w:ascii="Times New Roman" w:hAnsi="Times New Roman" w:cs="Times New Roman"/>
          <w:sz w:val="24"/>
          <w:szCs w:val="24"/>
        </w:rPr>
        <w:t>N°</w:t>
      </w:r>
      <w:proofErr w:type="spellEnd"/>
      <w:r w:rsidR="00CB4D80" w:rsidRPr="00410178">
        <w:rPr>
          <w:rFonts w:ascii="Times New Roman" w:hAnsi="Times New Roman" w:cs="Times New Roman"/>
          <w:sz w:val="24"/>
          <w:szCs w:val="24"/>
        </w:rPr>
        <w:t xml:space="preserve"> 0</w:t>
      </w:r>
      <w:r w:rsidR="008B70A6" w:rsidRPr="00410178">
        <w:rPr>
          <w:rFonts w:ascii="Times New Roman" w:hAnsi="Times New Roman" w:cs="Times New Roman"/>
          <w:sz w:val="24"/>
          <w:szCs w:val="24"/>
        </w:rPr>
        <w:t>01</w:t>
      </w:r>
      <w:r w:rsidR="00CB4D80" w:rsidRPr="00410178">
        <w:rPr>
          <w:rFonts w:ascii="Times New Roman" w:hAnsi="Times New Roman" w:cs="Times New Roman"/>
          <w:sz w:val="24"/>
          <w:szCs w:val="24"/>
        </w:rPr>
        <w:t>/</w:t>
      </w:r>
      <w:r w:rsidR="008B70A6" w:rsidRPr="00410178">
        <w:rPr>
          <w:rFonts w:ascii="Times New Roman" w:hAnsi="Times New Roman" w:cs="Times New Roman"/>
          <w:sz w:val="24"/>
          <w:szCs w:val="24"/>
        </w:rPr>
        <w:t>22</w:t>
      </w:r>
      <w:r w:rsidR="00CB4D80" w:rsidRPr="00410178">
        <w:rPr>
          <w:rFonts w:ascii="Times New Roman" w:hAnsi="Times New Roman" w:cs="Times New Roman"/>
          <w:sz w:val="24"/>
          <w:szCs w:val="24"/>
        </w:rPr>
        <w:t xml:space="preserve">-CS).  </w:t>
      </w:r>
    </w:p>
    <w:p w14:paraId="06F4CD2F" w14:textId="7242FEAE" w:rsidR="00820AE2" w:rsidRDefault="00734BC3" w:rsidP="004101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37E">
        <w:rPr>
          <w:rFonts w:ascii="Times New Roman" w:hAnsi="Times New Roman" w:cs="Times New Roman"/>
          <w:sz w:val="24"/>
          <w:szCs w:val="24"/>
        </w:rPr>
        <w:t>Consideramos de vital importancia construir</w:t>
      </w:r>
      <w:r w:rsidR="00E85341" w:rsidRPr="0093537E">
        <w:rPr>
          <w:rFonts w:ascii="Times New Roman" w:hAnsi="Times New Roman" w:cs="Times New Roman"/>
          <w:sz w:val="24"/>
          <w:szCs w:val="24"/>
        </w:rPr>
        <w:t xml:space="preserve"> procesos proactivos institucionales que potencien las redes</w:t>
      </w:r>
      <w:r w:rsidR="0093575D">
        <w:rPr>
          <w:rFonts w:ascii="Times New Roman" w:hAnsi="Times New Roman" w:cs="Times New Roman"/>
          <w:sz w:val="24"/>
          <w:szCs w:val="24"/>
        </w:rPr>
        <w:t xml:space="preserve"> y</w:t>
      </w:r>
      <w:r w:rsidR="00E85341" w:rsidRPr="0093537E">
        <w:rPr>
          <w:rFonts w:ascii="Times New Roman" w:hAnsi="Times New Roman" w:cs="Times New Roman"/>
          <w:sz w:val="24"/>
          <w:szCs w:val="24"/>
        </w:rPr>
        <w:t xml:space="preserve"> los recursos</w:t>
      </w:r>
      <w:r w:rsidR="0093575D">
        <w:rPr>
          <w:rFonts w:ascii="Times New Roman" w:hAnsi="Times New Roman" w:cs="Times New Roman"/>
          <w:sz w:val="24"/>
          <w:szCs w:val="24"/>
        </w:rPr>
        <w:t xml:space="preserve"> que ya están en juego desde diferentes espacios</w:t>
      </w:r>
      <w:r w:rsidR="00A06591">
        <w:rPr>
          <w:rFonts w:ascii="Times New Roman" w:hAnsi="Times New Roman" w:cs="Times New Roman"/>
          <w:sz w:val="24"/>
          <w:szCs w:val="24"/>
        </w:rPr>
        <w:t xml:space="preserve">, todo ello </w:t>
      </w:r>
      <w:r w:rsidR="00557288">
        <w:rPr>
          <w:rFonts w:ascii="Times New Roman" w:hAnsi="Times New Roman" w:cs="Times New Roman"/>
          <w:sz w:val="24"/>
          <w:szCs w:val="24"/>
        </w:rPr>
        <w:t>para</w:t>
      </w:r>
      <w:r w:rsidR="00AE77E0">
        <w:rPr>
          <w:rFonts w:ascii="Times New Roman" w:hAnsi="Times New Roman" w:cs="Times New Roman"/>
          <w:sz w:val="24"/>
          <w:szCs w:val="24"/>
        </w:rPr>
        <w:t xml:space="preserve"> </w:t>
      </w:r>
      <w:r w:rsidR="00DF6AB8">
        <w:rPr>
          <w:rFonts w:ascii="Times New Roman" w:hAnsi="Times New Roman" w:cs="Times New Roman"/>
          <w:sz w:val="24"/>
          <w:szCs w:val="24"/>
        </w:rPr>
        <w:t>am</w:t>
      </w:r>
      <w:r w:rsidR="00DF6AB8" w:rsidRPr="00AE77E0">
        <w:rPr>
          <w:rFonts w:ascii="Times New Roman" w:hAnsi="Times New Roman" w:cs="Times New Roman"/>
          <w:sz w:val="24"/>
          <w:szCs w:val="24"/>
        </w:rPr>
        <w:t>pliar</w:t>
      </w:r>
      <w:r w:rsidR="00AE77E0" w:rsidRPr="00AE77E0">
        <w:rPr>
          <w:rFonts w:ascii="Times New Roman" w:hAnsi="Times New Roman" w:cs="Times New Roman"/>
          <w:sz w:val="24"/>
          <w:szCs w:val="24"/>
        </w:rPr>
        <w:t xml:space="preserve"> los saberes brindados desde ofertas de posgrado de la Facultad de Ciencias Sociales de la UNSJ contribuyendo así, a la finalización de tesis y trabajos integradores finales de especializaciones, maestrías y doctorados.</w:t>
      </w:r>
    </w:p>
    <w:p w14:paraId="7BAFE0EC" w14:textId="4C9D3EA9" w:rsidR="00B21E85" w:rsidRPr="0093537E" w:rsidRDefault="00B21E85" w:rsidP="004101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actuación como comunidad académica comprometida</w:t>
      </w:r>
      <w:r w:rsidR="000320DC">
        <w:rPr>
          <w:rFonts w:ascii="Times New Roman" w:hAnsi="Times New Roman" w:cs="Times New Roman"/>
          <w:sz w:val="24"/>
          <w:szCs w:val="24"/>
        </w:rPr>
        <w:t xml:space="preserve"> responde a ponderar una responsabilidad institucional sobre una problemática compleja </w:t>
      </w:r>
      <w:r w:rsidR="00991F66">
        <w:rPr>
          <w:rFonts w:ascii="Times New Roman" w:hAnsi="Times New Roman" w:cs="Times New Roman"/>
          <w:sz w:val="24"/>
          <w:szCs w:val="24"/>
        </w:rPr>
        <w:t>que demanda ser atendida.</w:t>
      </w:r>
    </w:p>
    <w:p w14:paraId="139D9804" w14:textId="0C19574E" w:rsidR="00820AE2" w:rsidRPr="005D6B0E" w:rsidRDefault="00A1507D" w:rsidP="005D6B0E">
      <w:pPr>
        <w:spacing w:after="120" w:line="240" w:lineRule="auto"/>
        <w:ind w:left="567" w:right="567"/>
        <w:jc w:val="both"/>
        <w:rPr>
          <w:rFonts w:ascii="Times New Roman" w:hAnsi="Times New Roman" w:cs="Times New Roman"/>
          <w:sz w:val="24"/>
          <w:szCs w:val="24"/>
        </w:rPr>
      </w:pPr>
      <w:r w:rsidRPr="005D6B0E">
        <w:rPr>
          <w:rFonts w:ascii="Times New Roman" w:hAnsi="Times New Roman" w:cs="Times New Roman"/>
          <w:sz w:val="24"/>
          <w:szCs w:val="24"/>
        </w:rPr>
        <w:t>Creemos que el diseño de políticas de carácter institucional que tiendan a ajustar las demandas de los estudiantes de posgrados, junto con los recursos institucionales, puede contribuir a que el proceso de elaborar una tesis culmine en tiempos favorecedores tanto para los estudiantes como para la vida académica</w:t>
      </w:r>
      <w:r w:rsidRPr="005D6B0E">
        <w:rPr>
          <w:rFonts w:ascii="Times New Roman" w:hAnsi="Times New Roman" w:cs="Times New Roman"/>
          <w:sz w:val="24"/>
          <w:szCs w:val="24"/>
        </w:rPr>
        <w:t xml:space="preserve">. </w:t>
      </w:r>
      <w:r w:rsidR="000E5BDB" w:rsidRPr="005D6B0E">
        <w:rPr>
          <w:rFonts w:ascii="Times New Roman" w:hAnsi="Times New Roman" w:cs="Times New Roman"/>
          <w:sz w:val="24"/>
          <w:szCs w:val="24"/>
        </w:rPr>
        <w:t>Superar cierta orfandad en la que los tesistas quedan a la “deriva” para</w:t>
      </w:r>
      <w:r w:rsidR="00C85509" w:rsidRPr="005D6B0E">
        <w:rPr>
          <w:rFonts w:ascii="Times New Roman" w:hAnsi="Times New Roman" w:cs="Times New Roman"/>
          <w:sz w:val="24"/>
          <w:szCs w:val="24"/>
        </w:rPr>
        <w:t xml:space="preserve"> </w:t>
      </w:r>
      <w:r w:rsidR="00C85509" w:rsidRPr="005D6B0E">
        <w:rPr>
          <w:rFonts w:ascii="Times New Roman" w:hAnsi="Times New Roman" w:cs="Times New Roman"/>
          <w:sz w:val="24"/>
          <w:szCs w:val="24"/>
        </w:rPr>
        <w:t>emprender una tarea que requiere un tiempo adecuado de aprendizaje debería ser una responsabilidad institucional.</w:t>
      </w:r>
      <w:r w:rsidR="005D6B0E" w:rsidRPr="005D6B0E">
        <w:t xml:space="preserve"> </w:t>
      </w:r>
      <w:r w:rsidR="005D6B0E">
        <w:t>(</w:t>
      </w:r>
      <w:r w:rsidR="005D6B0E" w:rsidRPr="00783623">
        <w:rPr>
          <w:rFonts w:ascii="Times New Roman" w:hAnsi="Times New Roman" w:cs="Times New Roman"/>
          <w:sz w:val="24"/>
          <w:szCs w:val="24"/>
        </w:rPr>
        <w:t>Peralta y otras, 2020</w:t>
      </w:r>
      <w:r w:rsidR="005D6B0E">
        <w:rPr>
          <w:rFonts w:ascii="Times New Roman" w:hAnsi="Times New Roman" w:cs="Times New Roman"/>
          <w:sz w:val="24"/>
          <w:szCs w:val="24"/>
        </w:rPr>
        <w:t>: 11-12)</w:t>
      </w:r>
    </w:p>
    <w:p w14:paraId="11C29ECE" w14:textId="77777777" w:rsidR="00820AE2" w:rsidRDefault="00820AE2" w:rsidP="00410178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highlight w:val="white"/>
          <w:lang w:eastAsia="es-ES"/>
        </w:rPr>
      </w:pPr>
    </w:p>
    <w:p w14:paraId="0778074D" w14:textId="3453402C" w:rsidR="00CB4D80" w:rsidRPr="00410178" w:rsidRDefault="00CB4D80" w:rsidP="00410178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highlight w:val="white"/>
          <w:lang w:eastAsia="es-ES"/>
        </w:rPr>
      </w:pPr>
      <w:r w:rsidRPr="00410178">
        <w:rPr>
          <w:rFonts w:ascii="Times New Roman" w:eastAsia="Arial" w:hAnsi="Times New Roman" w:cs="Times New Roman"/>
          <w:b/>
          <w:sz w:val="24"/>
          <w:szCs w:val="24"/>
          <w:highlight w:val="white"/>
          <w:lang w:eastAsia="es-ES"/>
        </w:rPr>
        <w:t>MARCO TEÓRICO:</w:t>
      </w:r>
      <w:r w:rsidR="007F3B8C" w:rsidRPr="00410178">
        <w:rPr>
          <w:rFonts w:ascii="Times New Roman" w:eastAsia="Arial" w:hAnsi="Times New Roman" w:cs="Times New Roman"/>
          <w:b/>
          <w:sz w:val="24"/>
          <w:szCs w:val="24"/>
          <w:highlight w:val="white"/>
          <w:lang w:eastAsia="es-ES"/>
        </w:rPr>
        <w:t xml:space="preserve"> </w:t>
      </w:r>
    </w:p>
    <w:p w14:paraId="6EDE84C4" w14:textId="53179A31" w:rsidR="00E509F2" w:rsidRPr="00410178" w:rsidRDefault="00E509F2" w:rsidP="004101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78">
        <w:rPr>
          <w:rFonts w:ascii="Times New Roman" w:hAnsi="Times New Roman" w:cs="Times New Roman"/>
          <w:sz w:val="24"/>
          <w:szCs w:val="24"/>
        </w:rPr>
        <w:t>Para abordar la multidimensionalidad de la</w:t>
      </w:r>
      <w:r w:rsidR="00CE4B41" w:rsidRPr="00410178">
        <w:rPr>
          <w:rFonts w:ascii="Times New Roman" w:hAnsi="Times New Roman" w:cs="Times New Roman"/>
          <w:sz w:val="24"/>
          <w:szCs w:val="24"/>
        </w:rPr>
        <w:t xml:space="preserve"> problemática en los trayectos de producción del conocimiento mediante tesis</w:t>
      </w:r>
      <w:r w:rsidR="006D19AE">
        <w:rPr>
          <w:rFonts w:ascii="Times New Roman" w:hAnsi="Times New Roman" w:cs="Times New Roman"/>
          <w:sz w:val="24"/>
          <w:szCs w:val="24"/>
        </w:rPr>
        <w:t xml:space="preserve"> y/o </w:t>
      </w:r>
      <w:r w:rsidR="009931A1">
        <w:rPr>
          <w:rFonts w:ascii="Times New Roman" w:hAnsi="Times New Roman" w:cs="Times New Roman"/>
          <w:sz w:val="24"/>
          <w:szCs w:val="24"/>
        </w:rPr>
        <w:t>trabajos integradores finales</w:t>
      </w:r>
      <w:r w:rsidR="00CE4B41" w:rsidRPr="00410178">
        <w:rPr>
          <w:rFonts w:ascii="Times New Roman" w:hAnsi="Times New Roman" w:cs="Times New Roman"/>
          <w:sz w:val="24"/>
          <w:szCs w:val="24"/>
        </w:rPr>
        <w:t xml:space="preserve"> en carreras de especializac</w:t>
      </w:r>
      <w:r w:rsidR="005D34FD" w:rsidRPr="00410178">
        <w:rPr>
          <w:rFonts w:ascii="Times New Roman" w:hAnsi="Times New Roman" w:cs="Times New Roman"/>
          <w:sz w:val="24"/>
          <w:szCs w:val="24"/>
        </w:rPr>
        <w:t>iones</w:t>
      </w:r>
      <w:r w:rsidR="00CE4B41" w:rsidRPr="00410178">
        <w:rPr>
          <w:rFonts w:ascii="Times New Roman" w:hAnsi="Times New Roman" w:cs="Times New Roman"/>
          <w:sz w:val="24"/>
          <w:szCs w:val="24"/>
        </w:rPr>
        <w:t>, maestría</w:t>
      </w:r>
      <w:r w:rsidR="005D34FD" w:rsidRPr="00410178">
        <w:rPr>
          <w:rFonts w:ascii="Times New Roman" w:hAnsi="Times New Roman" w:cs="Times New Roman"/>
          <w:sz w:val="24"/>
          <w:szCs w:val="24"/>
        </w:rPr>
        <w:t>s</w:t>
      </w:r>
      <w:r w:rsidR="00CE4B41" w:rsidRPr="00410178">
        <w:rPr>
          <w:rFonts w:ascii="Times New Roman" w:hAnsi="Times New Roman" w:cs="Times New Roman"/>
          <w:sz w:val="24"/>
          <w:szCs w:val="24"/>
        </w:rPr>
        <w:t xml:space="preserve"> y doctorados, se hace necesario articular diversas miradas</w:t>
      </w:r>
      <w:r w:rsidRPr="00410178">
        <w:rPr>
          <w:rFonts w:ascii="Times New Roman" w:hAnsi="Times New Roman" w:cs="Times New Roman"/>
          <w:sz w:val="24"/>
          <w:szCs w:val="24"/>
        </w:rPr>
        <w:t xml:space="preserve"> teóricas </w:t>
      </w:r>
      <w:r w:rsidR="00CE4B41" w:rsidRPr="00410178">
        <w:rPr>
          <w:rFonts w:ascii="Times New Roman" w:hAnsi="Times New Roman" w:cs="Times New Roman"/>
          <w:sz w:val="24"/>
          <w:szCs w:val="24"/>
        </w:rPr>
        <w:t>que “favorezcan</w:t>
      </w:r>
      <w:r w:rsidRPr="00410178">
        <w:rPr>
          <w:rFonts w:ascii="Times New Roman" w:hAnsi="Times New Roman" w:cs="Times New Roman"/>
          <w:sz w:val="24"/>
          <w:szCs w:val="24"/>
        </w:rPr>
        <w:t xml:space="preserve"> la apropiación de saberes y, además, contribuy</w:t>
      </w:r>
      <w:r w:rsidR="00CE4B41" w:rsidRPr="00410178">
        <w:rPr>
          <w:rFonts w:ascii="Times New Roman" w:hAnsi="Times New Roman" w:cs="Times New Roman"/>
          <w:sz w:val="24"/>
          <w:szCs w:val="24"/>
        </w:rPr>
        <w:t>an</w:t>
      </w:r>
      <w:r w:rsidRPr="00410178">
        <w:rPr>
          <w:rFonts w:ascii="Times New Roman" w:hAnsi="Times New Roman" w:cs="Times New Roman"/>
          <w:sz w:val="24"/>
          <w:szCs w:val="24"/>
        </w:rPr>
        <w:t xml:space="preserve"> a mejorar y facilitar la construcción de nuevos apre</w:t>
      </w:r>
      <w:r w:rsidR="00CE4B41" w:rsidRPr="00410178">
        <w:rPr>
          <w:rFonts w:ascii="Times New Roman" w:hAnsi="Times New Roman" w:cs="Times New Roman"/>
          <w:sz w:val="24"/>
          <w:szCs w:val="24"/>
        </w:rPr>
        <w:t>ndizajes” (</w:t>
      </w:r>
      <w:proofErr w:type="spellStart"/>
      <w:r w:rsidR="00CE4B41" w:rsidRPr="00410178">
        <w:rPr>
          <w:rFonts w:ascii="Times New Roman" w:hAnsi="Times New Roman" w:cs="Times New Roman"/>
          <w:sz w:val="24"/>
          <w:szCs w:val="24"/>
        </w:rPr>
        <w:t>Sirvente</w:t>
      </w:r>
      <w:proofErr w:type="spellEnd"/>
      <w:r w:rsidR="00CE4B41" w:rsidRPr="00410178">
        <w:rPr>
          <w:rFonts w:ascii="Times New Roman" w:hAnsi="Times New Roman" w:cs="Times New Roman"/>
          <w:sz w:val="24"/>
          <w:szCs w:val="24"/>
        </w:rPr>
        <w:t xml:space="preserve">, 2003: 3).  </w:t>
      </w:r>
      <w:r w:rsidRPr="00410178">
        <w:rPr>
          <w:rFonts w:ascii="Times New Roman" w:hAnsi="Times New Roman" w:cs="Times New Roman"/>
          <w:sz w:val="24"/>
          <w:szCs w:val="24"/>
        </w:rPr>
        <w:t>En este sentido, a continuación, se exploran l</w:t>
      </w:r>
      <w:r w:rsidR="009271E1" w:rsidRPr="00410178">
        <w:rPr>
          <w:rFonts w:ascii="Times New Roman" w:hAnsi="Times New Roman" w:cs="Times New Roman"/>
          <w:sz w:val="24"/>
          <w:szCs w:val="24"/>
        </w:rPr>
        <w:t>o</w:t>
      </w:r>
      <w:r w:rsidRPr="00410178">
        <w:rPr>
          <w:rFonts w:ascii="Times New Roman" w:hAnsi="Times New Roman" w:cs="Times New Roman"/>
          <w:sz w:val="24"/>
          <w:szCs w:val="24"/>
        </w:rPr>
        <w:t>s siguientes ejes</w:t>
      </w:r>
      <w:r w:rsidR="009271E1" w:rsidRPr="00410178">
        <w:rPr>
          <w:rFonts w:ascii="Times New Roman" w:hAnsi="Times New Roman" w:cs="Times New Roman"/>
          <w:sz w:val="24"/>
          <w:szCs w:val="24"/>
        </w:rPr>
        <w:t xml:space="preserve">: </w:t>
      </w:r>
      <w:r w:rsidRPr="00410178">
        <w:rPr>
          <w:rFonts w:ascii="Times New Roman" w:hAnsi="Times New Roman" w:cs="Times New Roman"/>
          <w:sz w:val="24"/>
          <w:szCs w:val="24"/>
        </w:rPr>
        <w:t>el “Aprender a Hacer</w:t>
      </w:r>
      <w:r w:rsidR="006E7C80" w:rsidRPr="00410178">
        <w:rPr>
          <w:rFonts w:ascii="Times New Roman" w:hAnsi="Times New Roman" w:cs="Times New Roman"/>
          <w:sz w:val="24"/>
          <w:szCs w:val="24"/>
        </w:rPr>
        <w:t>”; las</w:t>
      </w:r>
      <w:r w:rsidR="009271E1" w:rsidRPr="00410178">
        <w:rPr>
          <w:rFonts w:ascii="Times New Roman" w:hAnsi="Times New Roman" w:cs="Times New Roman"/>
          <w:sz w:val="24"/>
          <w:szCs w:val="24"/>
        </w:rPr>
        <w:t xml:space="preserve"> </w:t>
      </w:r>
      <w:r w:rsidR="00D1078A" w:rsidRPr="00410178">
        <w:rPr>
          <w:rFonts w:ascii="Times New Roman" w:hAnsi="Times New Roman" w:cs="Times New Roman"/>
          <w:sz w:val="24"/>
          <w:szCs w:val="24"/>
        </w:rPr>
        <w:t>competencias</w:t>
      </w:r>
      <w:r w:rsidR="009529EC" w:rsidRPr="00410178">
        <w:rPr>
          <w:rFonts w:ascii="Times New Roman" w:hAnsi="Times New Roman" w:cs="Times New Roman"/>
          <w:sz w:val="24"/>
          <w:szCs w:val="24"/>
        </w:rPr>
        <w:t xml:space="preserve"> y la democratización del conocimiento</w:t>
      </w:r>
      <w:r w:rsidR="00D1078A" w:rsidRPr="00410178">
        <w:rPr>
          <w:rFonts w:ascii="Times New Roman" w:hAnsi="Times New Roman" w:cs="Times New Roman"/>
          <w:sz w:val="24"/>
          <w:szCs w:val="24"/>
        </w:rPr>
        <w:t>.</w:t>
      </w:r>
      <w:r w:rsidR="00196A88">
        <w:rPr>
          <w:rFonts w:ascii="Times New Roman" w:hAnsi="Times New Roman" w:cs="Times New Roman"/>
          <w:sz w:val="24"/>
          <w:szCs w:val="24"/>
        </w:rPr>
        <w:t xml:space="preserve"> La articulación de estas miradas que se </w:t>
      </w:r>
      <w:proofErr w:type="gramStart"/>
      <w:r w:rsidR="00196A88">
        <w:rPr>
          <w:rFonts w:ascii="Times New Roman" w:hAnsi="Times New Roman" w:cs="Times New Roman"/>
          <w:sz w:val="24"/>
          <w:szCs w:val="24"/>
        </w:rPr>
        <w:t>explicitan,</w:t>
      </w:r>
      <w:proofErr w:type="gramEnd"/>
      <w:r w:rsidR="00196A88">
        <w:rPr>
          <w:rFonts w:ascii="Times New Roman" w:hAnsi="Times New Roman" w:cs="Times New Roman"/>
          <w:sz w:val="24"/>
          <w:szCs w:val="24"/>
        </w:rPr>
        <w:t xml:space="preserve"> </w:t>
      </w:r>
      <w:r w:rsidR="00C3110E">
        <w:rPr>
          <w:rFonts w:ascii="Times New Roman" w:hAnsi="Times New Roman" w:cs="Times New Roman"/>
          <w:sz w:val="24"/>
          <w:szCs w:val="24"/>
        </w:rPr>
        <w:t>implica</w:t>
      </w:r>
      <w:r w:rsidR="00196A88">
        <w:rPr>
          <w:rFonts w:ascii="Times New Roman" w:hAnsi="Times New Roman" w:cs="Times New Roman"/>
          <w:sz w:val="24"/>
          <w:szCs w:val="24"/>
        </w:rPr>
        <w:t xml:space="preserve"> un aporte que busca enriquecer todo el trabajo que se viene abordando desde las distintas ofertas de posgrado de la Facultad de Ciencias Sociales.</w:t>
      </w:r>
    </w:p>
    <w:p w14:paraId="0778074F" w14:textId="15FEEF11" w:rsidR="00CB4D80" w:rsidRPr="00410178" w:rsidRDefault="007B53E5" w:rsidP="004101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78">
        <w:rPr>
          <w:rFonts w:ascii="Times New Roman" w:hAnsi="Times New Roman" w:cs="Times New Roman"/>
          <w:sz w:val="24"/>
          <w:szCs w:val="24"/>
        </w:rPr>
        <w:lastRenderedPageBreak/>
        <w:t>Desde los aportes pedagógicos y sociopolíticos del principio “Aprender a Hacer”, el pro</w:t>
      </w:r>
      <w:r w:rsidR="001E2483">
        <w:rPr>
          <w:rFonts w:ascii="Times New Roman" w:hAnsi="Times New Roman" w:cs="Times New Roman"/>
          <w:sz w:val="24"/>
          <w:szCs w:val="24"/>
        </w:rPr>
        <w:t xml:space="preserve">yecto </w:t>
      </w:r>
      <w:r w:rsidRPr="00410178">
        <w:rPr>
          <w:rFonts w:ascii="Times New Roman" w:hAnsi="Times New Roman" w:cs="Times New Roman"/>
          <w:sz w:val="24"/>
          <w:szCs w:val="24"/>
        </w:rPr>
        <w:t xml:space="preserve">PROTECO es interpelado como un conjunto de “directrices pedagógicas, políticas y sociales, dialécticamente interdependientes entre sí, que buscan: i. orientar la labor educativa, a través del cambio de los modos de pensar y de actuar de las personas; </w:t>
      </w:r>
      <w:proofErr w:type="spellStart"/>
      <w:r w:rsidRPr="00410178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410178">
        <w:rPr>
          <w:rFonts w:ascii="Times New Roman" w:hAnsi="Times New Roman" w:cs="Times New Roman"/>
          <w:sz w:val="24"/>
          <w:szCs w:val="24"/>
        </w:rPr>
        <w:t xml:space="preserve">. forjar ámbitos para la construcción de nuevos significados y sentido con respecto a los valores que se deben ´Aprender a Hacer´ y fortalecer en una sociedad para lograr la democratización del acceso a la educación” (Gutiérrez, 2014 en GUTIÉRREZ, M.; PIEGAIA, L., 2018: 280). </w:t>
      </w:r>
      <w:r w:rsidR="00CB4D80" w:rsidRPr="00410178">
        <w:rPr>
          <w:rFonts w:ascii="Times New Roman" w:hAnsi="Times New Roman" w:cs="Times New Roman"/>
          <w:sz w:val="24"/>
          <w:szCs w:val="24"/>
        </w:rPr>
        <w:t xml:space="preserve">Por tanto, </w:t>
      </w:r>
      <w:r w:rsidR="00626D8C" w:rsidRPr="00410178">
        <w:rPr>
          <w:rFonts w:ascii="Times New Roman" w:hAnsi="Times New Roman" w:cs="Times New Roman"/>
          <w:sz w:val="24"/>
          <w:szCs w:val="24"/>
        </w:rPr>
        <w:t>p</w:t>
      </w:r>
      <w:r w:rsidRPr="00410178">
        <w:rPr>
          <w:rFonts w:ascii="Times New Roman" w:hAnsi="Times New Roman" w:cs="Times New Roman"/>
          <w:sz w:val="24"/>
          <w:szCs w:val="24"/>
        </w:rPr>
        <w:t xml:space="preserve">ara </w:t>
      </w:r>
      <w:r w:rsidR="00CB42EF">
        <w:rPr>
          <w:rFonts w:ascii="Times New Roman" w:hAnsi="Times New Roman" w:cs="Times New Roman"/>
          <w:sz w:val="24"/>
          <w:szCs w:val="24"/>
        </w:rPr>
        <w:t>contribuir a</w:t>
      </w:r>
      <w:r w:rsidR="00FA1F3E">
        <w:rPr>
          <w:rFonts w:ascii="Times New Roman" w:hAnsi="Times New Roman" w:cs="Times New Roman"/>
          <w:sz w:val="24"/>
          <w:szCs w:val="24"/>
        </w:rPr>
        <w:t xml:space="preserve"> la </w:t>
      </w:r>
      <w:r w:rsidRPr="00410178">
        <w:rPr>
          <w:rFonts w:ascii="Times New Roman" w:hAnsi="Times New Roman" w:cs="Times New Roman"/>
          <w:sz w:val="24"/>
          <w:szCs w:val="24"/>
        </w:rPr>
        <w:t>transforma</w:t>
      </w:r>
      <w:r w:rsidR="00FA1F3E">
        <w:rPr>
          <w:rFonts w:ascii="Times New Roman" w:hAnsi="Times New Roman" w:cs="Times New Roman"/>
          <w:sz w:val="24"/>
          <w:szCs w:val="24"/>
        </w:rPr>
        <w:t>ción de l</w:t>
      </w:r>
      <w:r w:rsidRPr="00410178">
        <w:rPr>
          <w:rFonts w:ascii="Times New Roman" w:hAnsi="Times New Roman" w:cs="Times New Roman"/>
          <w:sz w:val="24"/>
          <w:szCs w:val="24"/>
        </w:rPr>
        <w:t>a realidad educativa, concretando mejoras como PROTECO que potencien los procesos de aprendizajes, el “Aprender a Hacer” -como insumo-</w:t>
      </w:r>
      <w:r w:rsidR="00FA1F3E">
        <w:rPr>
          <w:rFonts w:ascii="Times New Roman" w:hAnsi="Times New Roman" w:cs="Times New Roman"/>
          <w:sz w:val="24"/>
          <w:szCs w:val="24"/>
        </w:rPr>
        <w:t>,</w:t>
      </w:r>
      <w:r w:rsidRPr="00410178">
        <w:rPr>
          <w:rFonts w:ascii="Times New Roman" w:hAnsi="Times New Roman" w:cs="Times New Roman"/>
          <w:sz w:val="24"/>
          <w:szCs w:val="24"/>
        </w:rPr>
        <w:t xml:space="preserve"> moviliza los siguientes cuestionamientos sobre los conocimientos operacionales, de actitud y cognitivos: “Qué conocer, cómo conocer, para qué conocer, a favor de qué y de quién conocer y</w:t>
      </w:r>
      <w:r w:rsidR="00BF050D" w:rsidRPr="00410178">
        <w:rPr>
          <w:rFonts w:ascii="Times New Roman" w:hAnsi="Times New Roman" w:cs="Times New Roman"/>
          <w:sz w:val="24"/>
          <w:szCs w:val="24"/>
        </w:rPr>
        <w:t>,</w:t>
      </w:r>
      <w:r w:rsidRPr="00410178">
        <w:rPr>
          <w:rFonts w:ascii="Times New Roman" w:hAnsi="Times New Roman" w:cs="Times New Roman"/>
          <w:sz w:val="24"/>
          <w:szCs w:val="24"/>
        </w:rPr>
        <w:t xml:space="preserve"> por consiguiente, contra qué y contra quién conocer. La respuesta a la pregunta acerca de qué conocer tiene que ver directamente con la constitución del contenido programático de la acción educativa (…) incluye una serie de ángulos que no pueden ser descuidados: ángulos en los cuales el para qué, íntimamente ligado al cómo, al en favor de qué y de quién, al contra qué y contra quién conocer, es el centro orientador mismo de la delimitación del qué conocer” (Freire, 1982: 135). La conjugación -a partir de la experiencia- de las variables docente informatizado, con perspectiva futura, democrático (inclusivo) y cooperativo-articulador, redunda en una categoría más </w:t>
      </w:r>
      <w:proofErr w:type="spellStart"/>
      <w:r w:rsidRPr="00410178">
        <w:rPr>
          <w:rFonts w:ascii="Times New Roman" w:hAnsi="Times New Roman" w:cs="Times New Roman"/>
          <w:sz w:val="24"/>
          <w:szCs w:val="24"/>
        </w:rPr>
        <w:t>abarcativa</w:t>
      </w:r>
      <w:proofErr w:type="spellEnd"/>
      <w:r w:rsidRPr="00410178">
        <w:rPr>
          <w:rFonts w:ascii="Times New Roman" w:hAnsi="Times New Roman" w:cs="Times New Roman"/>
          <w:sz w:val="24"/>
          <w:szCs w:val="24"/>
        </w:rPr>
        <w:t xml:space="preserve"> -el docente “Aprender a Hacer”-, que se elabora a la luz de los desarrollos teóricos de Shulman (2005), Monge Rodríguez (2009), Valverde </w:t>
      </w:r>
      <w:proofErr w:type="spellStart"/>
      <w:r w:rsidRPr="00410178">
        <w:rPr>
          <w:rFonts w:ascii="Times New Roman" w:hAnsi="Times New Roman" w:cs="Times New Roman"/>
          <w:sz w:val="24"/>
          <w:szCs w:val="24"/>
        </w:rPr>
        <w:t>Berrocoso</w:t>
      </w:r>
      <w:proofErr w:type="spellEnd"/>
      <w:r w:rsidRPr="00410178">
        <w:rPr>
          <w:rFonts w:ascii="Times New Roman" w:hAnsi="Times New Roman" w:cs="Times New Roman"/>
          <w:sz w:val="24"/>
          <w:szCs w:val="24"/>
        </w:rPr>
        <w:t>, Garrido Arroyo y Fernández Sánchez (2010) y de la UNESCO (1973, 1992, 1996); esto es: “docente que presenta una alta probabilidad de aplicar esta herramienta en su futura práctica docente para disminuir la brecha digital y democratizar el acceso a la web, transformando su conocimiento en formas que impacten didácticamente.” (</w:t>
      </w:r>
      <w:r w:rsidR="00427EC1" w:rsidRPr="00410178">
        <w:rPr>
          <w:rFonts w:ascii="Times New Roman" w:hAnsi="Times New Roman" w:cs="Times New Roman"/>
          <w:sz w:val="24"/>
          <w:szCs w:val="24"/>
        </w:rPr>
        <w:t>Gutiérrez, 2014</w:t>
      </w:r>
      <w:r w:rsidRPr="00410178">
        <w:rPr>
          <w:rFonts w:ascii="Times New Roman" w:hAnsi="Times New Roman" w:cs="Times New Roman"/>
          <w:sz w:val="24"/>
          <w:szCs w:val="24"/>
        </w:rPr>
        <w:t>: 10).</w:t>
      </w:r>
    </w:p>
    <w:p w14:paraId="48FC52C2" w14:textId="7D6F6D0B" w:rsidR="007B53E5" w:rsidRPr="00410178" w:rsidRDefault="00EC37F5" w:rsidP="004101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78">
        <w:rPr>
          <w:rFonts w:ascii="Times New Roman" w:hAnsi="Times New Roman" w:cs="Times New Roman"/>
          <w:sz w:val="24"/>
          <w:szCs w:val="24"/>
        </w:rPr>
        <w:t>Por otra lado, “considerar a las competencias como ´recursos para saber actuar´ enriquece el concepto y lo aleja de visiones instrumentales de la enseñanza y el aprendizaje (…) los recursos van desde los conocimientos hasta las habilidades personales e interpersonales y son definidos por el contexto de acción (…) las competencias son un tejido interconectado de manera muy sólida (…) toda estrategia para la formación en ´una´ de ellas implica incidir inevitablemente en la formación de las otras” (Braslavsky; Acosta, 2006: 33). El despliegue de  competencias mediante el ´aprender a aprender´ supone dotar a la persona de estrategias para que pueda aprender a conocer (para adquirir un repertorio cultural amplio y conocimientos específicos que estimulen la curiosidad de seguir aprendiendo), a hacer (para enfrentar situaciones inesperadas, trabajar en equipo, desenvolverse en diferentes contextos sociales y laborales) y a ser (para conocerse y valorarse a sí mismo, construir la propia identidad y actuar con creciente capacidad de autonomía y de responsabilidad personal en las distintas situaciones de la vida) desarrollando su potencial de aprendizaje durante toda la vida (Delors, 1996 en Ademar Ferreyra, 2011: 18). “Una innovación puede ser promovida desde los niveles centrales, pero luego necesariamente precisa de un compromiso colectivo que involucre a la institución en su conjunto. Un docente puede iniciar una innovación, pero luego necesita de toda la institución para poder sostenerla” (</w:t>
      </w:r>
      <w:r w:rsidR="00523A6C" w:rsidRPr="00410178">
        <w:rPr>
          <w:rFonts w:ascii="Times New Roman" w:hAnsi="Times New Roman" w:cs="Times New Roman"/>
          <w:sz w:val="24"/>
          <w:szCs w:val="24"/>
        </w:rPr>
        <w:t>Aguerrondo, Lugo</w:t>
      </w:r>
      <w:r w:rsidRPr="00410178">
        <w:rPr>
          <w:rFonts w:ascii="Times New Roman" w:hAnsi="Times New Roman" w:cs="Times New Roman"/>
          <w:sz w:val="24"/>
          <w:szCs w:val="24"/>
        </w:rPr>
        <w:t xml:space="preserve">, Rossi, 2002: 77). </w:t>
      </w:r>
      <w:r w:rsidR="007B53E5" w:rsidRPr="00410178">
        <w:rPr>
          <w:rFonts w:ascii="Times New Roman" w:hAnsi="Times New Roman" w:cs="Times New Roman"/>
          <w:sz w:val="24"/>
          <w:szCs w:val="24"/>
        </w:rPr>
        <w:t xml:space="preserve">De esta forma, señala a la innovación científica y tecnológica como instrumento adecuado para el desarrollo de capacidades de anticipación del futuro y de actualización permanente: para orientarse y generar nuevos cambios, asumiendo con creatividad el abordaje y resolución de problemas. </w:t>
      </w:r>
    </w:p>
    <w:p w14:paraId="609F780F" w14:textId="77777777" w:rsidR="00CD5635" w:rsidRPr="00410178" w:rsidRDefault="00CB4D80" w:rsidP="004101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78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EC37F5" w:rsidRPr="00410178">
        <w:rPr>
          <w:rFonts w:ascii="Times New Roman" w:hAnsi="Times New Roman" w:cs="Times New Roman"/>
          <w:sz w:val="24"/>
          <w:szCs w:val="24"/>
        </w:rPr>
        <w:t xml:space="preserve">or último, se define a la democratización del conocimiento como </w:t>
      </w:r>
      <w:r w:rsidR="009529EC" w:rsidRPr="00410178">
        <w:rPr>
          <w:rFonts w:ascii="Times New Roman" w:hAnsi="Times New Roman" w:cs="Times New Roman"/>
          <w:sz w:val="24"/>
          <w:szCs w:val="24"/>
        </w:rPr>
        <w:t xml:space="preserve">un conjunto de </w:t>
      </w:r>
      <w:r w:rsidR="00EC37F5" w:rsidRPr="00410178">
        <w:rPr>
          <w:rFonts w:ascii="Times New Roman" w:hAnsi="Times New Roman" w:cs="Times New Roman"/>
          <w:sz w:val="24"/>
          <w:szCs w:val="24"/>
        </w:rPr>
        <w:t xml:space="preserve">cambios y modificaciones en los enfoques, las estructuras, las estrategias, con una visión común que incluye un proceso de respuesta a la diversidad de las demandas de todos los estudiantes, dentro y desde la educación, a través de la creciente participación en el aprendizaje, las culturas y las comunidades, y de la reducción de la exclusión (UNESCO, 2005). </w:t>
      </w:r>
    </w:p>
    <w:p w14:paraId="10D46FB3" w14:textId="29C2B715" w:rsidR="006835B6" w:rsidRDefault="009529EC" w:rsidP="004101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78">
        <w:rPr>
          <w:rFonts w:ascii="Times New Roman" w:hAnsi="Times New Roman" w:cs="Times New Roman"/>
          <w:sz w:val="24"/>
          <w:szCs w:val="24"/>
        </w:rPr>
        <w:t>D</w:t>
      </w:r>
      <w:r w:rsidR="00CB4D80" w:rsidRPr="00410178">
        <w:rPr>
          <w:rFonts w:ascii="Times New Roman" w:hAnsi="Times New Roman" w:cs="Times New Roman"/>
          <w:sz w:val="24"/>
          <w:szCs w:val="24"/>
        </w:rPr>
        <w:t xml:space="preserve">emocratizar los ambientes y las oportunidades de aprendizaje para todos es </w:t>
      </w:r>
      <w:r w:rsidR="0018048C" w:rsidRPr="00410178">
        <w:rPr>
          <w:rFonts w:ascii="Times New Roman" w:hAnsi="Times New Roman" w:cs="Times New Roman"/>
          <w:sz w:val="24"/>
          <w:szCs w:val="24"/>
        </w:rPr>
        <w:t>imperioso, de allí l</w:t>
      </w:r>
      <w:r w:rsidR="00DE4400" w:rsidRPr="00410178">
        <w:rPr>
          <w:rFonts w:ascii="Times New Roman" w:hAnsi="Times New Roman" w:cs="Times New Roman"/>
          <w:sz w:val="24"/>
          <w:szCs w:val="24"/>
        </w:rPr>
        <w:t>o</w:t>
      </w:r>
      <w:r w:rsidR="0018048C" w:rsidRPr="00410178">
        <w:rPr>
          <w:rFonts w:ascii="Times New Roman" w:hAnsi="Times New Roman" w:cs="Times New Roman"/>
          <w:sz w:val="24"/>
          <w:szCs w:val="24"/>
        </w:rPr>
        <w:t xml:space="preserve"> </w:t>
      </w:r>
      <w:r w:rsidR="00CB4D80" w:rsidRPr="00410178">
        <w:rPr>
          <w:rFonts w:ascii="Times New Roman" w:hAnsi="Times New Roman" w:cs="Times New Roman"/>
          <w:sz w:val="24"/>
          <w:szCs w:val="24"/>
        </w:rPr>
        <w:t xml:space="preserve">necesario </w:t>
      </w:r>
      <w:r w:rsidR="0018048C" w:rsidRPr="00410178">
        <w:rPr>
          <w:rFonts w:ascii="Times New Roman" w:hAnsi="Times New Roman" w:cs="Times New Roman"/>
          <w:sz w:val="24"/>
          <w:szCs w:val="24"/>
        </w:rPr>
        <w:t xml:space="preserve">de </w:t>
      </w:r>
      <w:r w:rsidR="00CB4D80" w:rsidRPr="00410178">
        <w:rPr>
          <w:rFonts w:ascii="Times New Roman" w:hAnsi="Times New Roman" w:cs="Times New Roman"/>
          <w:sz w:val="24"/>
          <w:szCs w:val="24"/>
        </w:rPr>
        <w:t xml:space="preserve">posicionar a </w:t>
      </w:r>
      <w:r w:rsidRPr="00410178">
        <w:rPr>
          <w:rFonts w:ascii="Times New Roman" w:hAnsi="Times New Roman" w:cs="Times New Roman"/>
          <w:sz w:val="24"/>
          <w:szCs w:val="24"/>
        </w:rPr>
        <w:t xml:space="preserve">PROTECO como estrategia </w:t>
      </w:r>
      <w:r w:rsidR="004C71AF">
        <w:rPr>
          <w:rFonts w:ascii="Times New Roman" w:hAnsi="Times New Roman" w:cs="Times New Roman"/>
          <w:sz w:val="24"/>
          <w:szCs w:val="24"/>
        </w:rPr>
        <w:t>significativa</w:t>
      </w:r>
      <w:r w:rsidR="00A51340">
        <w:rPr>
          <w:rFonts w:ascii="Times New Roman" w:hAnsi="Times New Roman" w:cs="Times New Roman"/>
          <w:sz w:val="24"/>
          <w:szCs w:val="24"/>
        </w:rPr>
        <w:t xml:space="preserve"> en la comunidad educativa</w:t>
      </w:r>
      <w:r w:rsidR="006835B6">
        <w:rPr>
          <w:rFonts w:ascii="Times New Roman" w:hAnsi="Times New Roman" w:cs="Times New Roman"/>
          <w:sz w:val="24"/>
          <w:szCs w:val="24"/>
        </w:rPr>
        <w:t xml:space="preserve">. La apuesta es a valorar los procesos </w:t>
      </w:r>
      <w:r w:rsidR="00EE55F4">
        <w:rPr>
          <w:rFonts w:ascii="Times New Roman" w:hAnsi="Times New Roman" w:cs="Times New Roman"/>
          <w:sz w:val="24"/>
          <w:szCs w:val="24"/>
        </w:rPr>
        <w:t xml:space="preserve">formativos </w:t>
      </w:r>
      <w:r w:rsidR="006835B6">
        <w:rPr>
          <w:rFonts w:ascii="Times New Roman" w:hAnsi="Times New Roman" w:cs="Times New Roman"/>
          <w:sz w:val="24"/>
          <w:szCs w:val="24"/>
        </w:rPr>
        <w:t>en marcha</w:t>
      </w:r>
      <w:r w:rsidR="00791503">
        <w:rPr>
          <w:rFonts w:ascii="Times New Roman" w:hAnsi="Times New Roman" w:cs="Times New Roman"/>
          <w:sz w:val="24"/>
          <w:szCs w:val="24"/>
        </w:rPr>
        <w:t xml:space="preserve"> con una respuesta institucional integral que tienda a potenciarlos.</w:t>
      </w:r>
    </w:p>
    <w:p w14:paraId="34E4529D" w14:textId="77777777" w:rsidR="006835B6" w:rsidRDefault="006835B6" w:rsidP="004101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780753" w14:textId="1F1B8347" w:rsidR="00CB4D80" w:rsidRPr="00410178" w:rsidRDefault="009529EC" w:rsidP="00410178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highlight w:val="white"/>
          <w:lang w:eastAsia="es-ES"/>
        </w:rPr>
      </w:pPr>
      <w:r w:rsidRPr="00410178">
        <w:rPr>
          <w:rFonts w:ascii="Times New Roman" w:eastAsia="Arial" w:hAnsi="Times New Roman" w:cs="Times New Roman"/>
          <w:b/>
          <w:sz w:val="24"/>
          <w:szCs w:val="24"/>
          <w:highlight w:val="white"/>
          <w:lang w:eastAsia="es-ES"/>
        </w:rPr>
        <w:t>OBJETIVO GENERAL</w:t>
      </w:r>
      <w:r w:rsidR="00CB4D80" w:rsidRPr="00410178">
        <w:rPr>
          <w:rFonts w:ascii="Times New Roman" w:eastAsia="Arial" w:hAnsi="Times New Roman" w:cs="Times New Roman"/>
          <w:b/>
          <w:sz w:val="24"/>
          <w:szCs w:val="24"/>
          <w:highlight w:val="white"/>
          <w:lang w:eastAsia="es-ES"/>
        </w:rPr>
        <w:t>:</w:t>
      </w:r>
    </w:p>
    <w:p w14:paraId="5A0247D4" w14:textId="77777777" w:rsidR="003275B0" w:rsidRDefault="003275B0" w:rsidP="003A18CC">
      <w:pPr>
        <w:pStyle w:val="Prrafodelista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E084CB" w14:textId="15A9619D" w:rsidR="003E2D67" w:rsidRDefault="00CE5C5E" w:rsidP="00410178">
      <w:pPr>
        <w:pStyle w:val="Prrafodelista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83BBA">
        <w:rPr>
          <w:rFonts w:ascii="Times New Roman" w:hAnsi="Times New Roman" w:cs="Times New Roman"/>
          <w:sz w:val="24"/>
          <w:szCs w:val="24"/>
        </w:rPr>
        <w:t>otenciar</w:t>
      </w:r>
      <w:r w:rsidR="00EC77BE">
        <w:rPr>
          <w:rFonts w:ascii="Times New Roman" w:hAnsi="Times New Roman" w:cs="Times New Roman"/>
          <w:sz w:val="24"/>
          <w:szCs w:val="24"/>
        </w:rPr>
        <w:t>,</w:t>
      </w:r>
      <w:r w:rsidR="008709E5">
        <w:rPr>
          <w:rFonts w:ascii="Times New Roman" w:hAnsi="Times New Roman" w:cs="Times New Roman"/>
          <w:sz w:val="24"/>
          <w:szCs w:val="24"/>
        </w:rPr>
        <w:t xml:space="preserve"> mediante </w:t>
      </w:r>
      <w:r w:rsidR="00B3180E">
        <w:rPr>
          <w:rFonts w:ascii="Times New Roman" w:hAnsi="Times New Roman" w:cs="Times New Roman"/>
          <w:sz w:val="24"/>
          <w:szCs w:val="24"/>
        </w:rPr>
        <w:t>una propuesta integral</w:t>
      </w:r>
      <w:r w:rsidR="00EC77BE">
        <w:rPr>
          <w:rFonts w:ascii="Times New Roman" w:hAnsi="Times New Roman" w:cs="Times New Roman"/>
          <w:sz w:val="24"/>
          <w:szCs w:val="24"/>
        </w:rPr>
        <w:t>,</w:t>
      </w:r>
      <w:r w:rsidR="00B3180E">
        <w:rPr>
          <w:rFonts w:ascii="Times New Roman" w:hAnsi="Times New Roman" w:cs="Times New Roman"/>
          <w:sz w:val="24"/>
          <w:szCs w:val="24"/>
        </w:rPr>
        <w:t xml:space="preserve"> </w:t>
      </w:r>
      <w:r w:rsidR="00083BBA">
        <w:rPr>
          <w:rFonts w:ascii="Times New Roman" w:hAnsi="Times New Roman" w:cs="Times New Roman"/>
          <w:sz w:val="24"/>
          <w:szCs w:val="24"/>
        </w:rPr>
        <w:t xml:space="preserve">los saberes brindados desde </w:t>
      </w:r>
      <w:r>
        <w:rPr>
          <w:rFonts w:ascii="Times New Roman" w:hAnsi="Times New Roman" w:cs="Times New Roman"/>
          <w:sz w:val="24"/>
          <w:szCs w:val="24"/>
        </w:rPr>
        <w:t xml:space="preserve">ofertas de posgrado de </w:t>
      </w:r>
      <w:r w:rsidRPr="00410178">
        <w:rPr>
          <w:rFonts w:ascii="Times New Roman" w:hAnsi="Times New Roman" w:cs="Times New Roman"/>
          <w:sz w:val="24"/>
          <w:szCs w:val="24"/>
        </w:rPr>
        <w:t>la Facultad de Ciencias Sociales de la UNSJ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178">
        <w:rPr>
          <w:rFonts w:ascii="Times New Roman" w:hAnsi="Times New Roman" w:cs="Times New Roman"/>
          <w:sz w:val="24"/>
          <w:szCs w:val="24"/>
        </w:rPr>
        <w:t>contribuyendo</w:t>
      </w:r>
      <w:r w:rsidR="00F1784B">
        <w:rPr>
          <w:rFonts w:ascii="Times New Roman" w:hAnsi="Times New Roman" w:cs="Times New Roman"/>
          <w:sz w:val="24"/>
          <w:szCs w:val="24"/>
        </w:rPr>
        <w:t xml:space="preserve"> así</w:t>
      </w:r>
      <w:r w:rsidR="00B3180E">
        <w:rPr>
          <w:rFonts w:ascii="Times New Roman" w:hAnsi="Times New Roman" w:cs="Times New Roman"/>
          <w:sz w:val="24"/>
          <w:szCs w:val="24"/>
        </w:rPr>
        <w:t>,</w:t>
      </w:r>
      <w:r w:rsidRPr="00410178">
        <w:rPr>
          <w:rFonts w:ascii="Times New Roman" w:hAnsi="Times New Roman" w:cs="Times New Roman"/>
          <w:sz w:val="24"/>
          <w:szCs w:val="24"/>
        </w:rPr>
        <w:t xml:space="preserve"> a la finalización de tesis </w:t>
      </w:r>
      <w:r>
        <w:rPr>
          <w:rFonts w:ascii="Times New Roman" w:hAnsi="Times New Roman" w:cs="Times New Roman"/>
          <w:sz w:val="24"/>
          <w:szCs w:val="24"/>
        </w:rPr>
        <w:t>y</w:t>
      </w:r>
      <w:r w:rsidR="00A229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trabajos integradores finales</w:t>
      </w:r>
      <w:r w:rsidR="00AA5AC5" w:rsidRPr="00AA5AC5">
        <w:rPr>
          <w:rFonts w:ascii="Times New Roman" w:hAnsi="Times New Roman" w:cs="Times New Roman"/>
          <w:sz w:val="24"/>
          <w:szCs w:val="24"/>
        </w:rPr>
        <w:t xml:space="preserve"> </w:t>
      </w:r>
      <w:r w:rsidR="00AA5AC5">
        <w:rPr>
          <w:rFonts w:ascii="Times New Roman" w:hAnsi="Times New Roman" w:cs="Times New Roman"/>
          <w:sz w:val="24"/>
          <w:szCs w:val="24"/>
        </w:rPr>
        <w:t>de</w:t>
      </w:r>
      <w:r w:rsidR="00AA5AC5" w:rsidRPr="00410178">
        <w:rPr>
          <w:rFonts w:ascii="Times New Roman" w:hAnsi="Times New Roman" w:cs="Times New Roman"/>
          <w:sz w:val="24"/>
          <w:szCs w:val="24"/>
        </w:rPr>
        <w:t xml:space="preserve"> especializaci</w:t>
      </w:r>
      <w:r w:rsidR="00AA5AC5">
        <w:rPr>
          <w:rFonts w:ascii="Times New Roman" w:hAnsi="Times New Roman" w:cs="Times New Roman"/>
          <w:sz w:val="24"/>
          <w:szCs w:val="24"/>
        </w:rPr>
        <w:t>ones</w:t>
      </w:r>
      <w:r w:rsidR="00AA5AC5" w:rsidRPr="00410178">
        <w:rPr>
          <w:rFonts w:ascii="Times New Roman" w:hAnsi="Times New Roman" w:cs="Times New Roman"/>
          <w:sz w:val="24"/>
          <w:szCs w:val="24"/>
        </w:rPr>
        <w:t>, maestrías y doctorados.</w:t>
      </w:r>
    </w:p>
    <w:p w14:paraId="07829DE1" w14:textId="77777777" w:rsidR="00B853F0" w:rsidRPr="00B853F0" w:rsidRDefault="00B853F0" w:rsidP="00B853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7499C4" w14:textId="7F663B3D" w:rsidR="009529EC" w:rsidRPr="00410178" w:rsidRDefault="009529EC" w:rsidP="00410178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highlight w:val="white"/>
          <w:lang w:eastAsia="es-ES"/>
        </w:rPr>
      </w:pPr>
      <w:r w:rsidRPr="00410178">
        <w:rPr>
          <w:rFonts w:ascii="Times New Roman" w:eastAsia="Arial" w:hAnsi="Times New Roman" w:cs="Times New Roman"/>
          <w:b/>
          <w:sz w:val="24"/>
          <w:szCs w:val="24"/>
          <w:highlight w:val="white"/>
          <w:lang w:eastAsia="es-ES"/>
        </w:rPr>
        <w:t>OBJETIVOS ESPECÍFICOS:</w:t>
      </w:r>
    </w:p>
    <w:p w14:paraId="4D944307" w14:textId="1FA73BBF" w:rsidR="00146E98" w:rsidRPr="00410178" w:rsidRDefault="00765CCA" w:rsidP="00410178">
      <w:pPr>
        <w:pStyle w:val="Prrafodelista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Facilitar</w:t>
      </w:r>
      <w:r w:rsidR="00146E98" w:rsidRPr="00410178">
        <w:rPr>
          <w:rFonts w:ascii="Times New Roman" w:hAnsi="Times New Roman" w:cs="Times New Roman"/>
          <w:sz w:val="24"/>
          <w:szCs w:val="24"/>
        </w:rPr>
        <w:t xml:space="preserve"> la compresión de los </w:t>
      </w:r>
      <w:proofErr w:type="gramStart"/>
      <w:r w:rsidR="00146E98" w:rsidRPr="00410178">
        <w:rPr>
          <w:rFonts w:ascii="Times New Roman" w:hAnsi="Times New Roman" w:cs="Times New Roman"/>
          <w:sz w:val="24"/>
          <w:szCs w:val="24"/>
        </w:rPr>
        <w:t>Paradigmas científicos y teorías científicas</w:t>
      </w:r>
      <w:proofErr w:type="gramEnd"/>
      <w:r w:rsidR="00146E98" w:rsidRPr="00410178">
        <w:rPr>
          <w:rFonts w:ascii="Times New Roman" w:hAnsi="Times New Roman" w:cs="Times New Roman"/>
          <w:sz w:val="24"/>
          <w:szCs w:val="24"/>
        </w:rPr>
        <w:t xml:space="preserve"> que subyacen en los procesos de abordajes epistemológicos del conocimiento científico</w:t>
      </w:r>
      <w:r w:rsidR="00906520" w:rsidRPr="00410178">
        <w:rPr>
          <w:rFonts w:ascii="Times New Roman" w:hAnsi="Times New Roman" w:cs="Times New Roman"/>
          <w:sz w:val="24"/>
          <w:szCs w:val="24"/>
        </w:rPr>
        <w:t>.</w:t>
      </w:r>
    </w:p>
    <w:p w14:paraId="72AD9DE4" w14:textId="05A7C4CA" w:rsidR="006C4A75" w:rsidRPr="00410178" w:rsidRDefault="006C4A75" w:rsidP="00410178">
      <w:pPr>
        <w:pStyle w:val="Prrafodelista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Incrementar habilidades</w:t>
      </w:r>
      <w:r w:rsidR="00052457">
        <w:rPr>
          <w:rFonts w:ascii="Times New Roman" w:hAnsi="Times New Roman" w:cs="Times New Roman"/>
          <w:sz w:val="24"/>
          <w:szCs w:val="24"/>
        </w:rPr>
        <w:t>, r</w:t>
      </w:r>
      <w:r>
        <w:rPr>
          <w:rFonts w:ascii="Times New Roman" w:hAnsi="Times New Roman" w:cs="Times New Roman"/>
          <w:sz w:val="24"/>
          <w:szCs w:val="24"/>
        </w:rPr>
        <w:t>ecursos</w:t>
      </w:r>
      <w:r w:rsidR="00052457">
        <w:rPr>
          <w:rFonts w:ascii="Times New Roman" w:hAnsi="Times New Roman" w:cs="Times New Roman"/>
          <w:sz w:val="24"/>
          <w:szCs w:val="24"/>
        </w:rPr>
        <w:t xml:space="preserve"> y estrategias que </w:t>
      </w:r>
      <w:r w:rsidR="00F12956">
        <w:rPr>
          <w:rFonts w:ascii="Times New Roman" w:hAnsi="Times New Roman" w:cs="Times New Roman"/>
          <w:sz w:val="24"/>
          <w:szCs w:val="24"/>
        </w:rPr>
        <w:t>tiendan</w:t>
      </w:r>
      <w:r w:rsidR="0000585D">
        <w:rPr>
          <w:rFonts w:ascii="Times New Roman" w:hAnsi="Times New Roman" w:cs="Times New Roman"/>
          <w:sz w:val="24"/>
          <w:szCs w:val="24"/>
        </w:rPr>
        <w:t xml:space="preserve"> a</w:t>
      </w:r>
      <w:r w:rsidR="00052457">
        <w:rPr>
          <w:rFonts w:ascii="Times New Roman" w:hAnsi="Times New Roman" w:cs="Times New Roman"/>
          <w:sz w:val="24"/>
          <w:szCs w:val="24"/>
        </w:rPr>
        <w:t xml:space="preserve"> mejorar </w:t>
      </w:r>
      <w:r w:rsidR="00FA2A6A">
        <w:rPr>
          <w:rFonts w:ascii="Times New Roman" w:hAnsi="Times New Roman" w:cs="Times New Roman"/>
          <w:sz w:val="24"/>
          <w:szCs w:val="24"/>
        </w:rPr>
        <w:t xml:space="preserve">la </w:t>
      </w:r>
      <w:r w:rsidR="00052457">
        <w:rPr>
          <w:rFonts w:ascii="Times New Roman" w:hAnsi="Times New Roman" w:cs="Times New Roman"/>
          <w:sz w:val="24"/>
          <w:szCs w:val="24"/>
        </w:rPr>
        <w:t>escrit</w:t>
      </w:r>
      <w:r w:rsidR="00FA2A6A">
        <w:rPr>
          <w:rFonts w:ascii="Times New Roman" w:hAnsi="Times New Roman" w:cs="Times New Roman"/>
          <w:sz w:val="24"/>
          <w:szCs w:val="24"/>
        </w:rPr>
        <w:t>ura académica</w:t>
      </w:r>
      <w:r w:rsidR="000524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9EF2FB" w14:textId="7C98DB59" w:rsidR="00146E98" w:rsidRPr="00410178" w:rsidRDefault="00906520" w:rsidP="00410178">
      <w:pPr>
        <w:pStyle w:val="Prrafodelista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78">
        <w:rPr>
          <w:rFonts w:ascii="Times New Roman" w:hAnsi="Times New Roman" w:cs="Times New Roman"/>
          <w:sz w:val="24"/>
          <w:szCs w:val="24"/>
        </w:rPr>
        <w:t>Favorecer</w:t>
      </w:r>
      <w:r w:rsidR="00146E98" w:rsidRPr="00410178">
        <w:rPr>
          <w:rFonts w:ascii="Times New Roman" w:hAnsi="Times New Roman" w:cs="Times New Roman"/>
          <w:sz w:val="24"/>
          <w:szCs w:val="24"/>
        </w:rPr>
        <w:t xml:space="preserve"> la construcción </w:t>
      </w:r>
      <w:r w:rsidRPr="00410178">
        <w:rPr>
          <w:rFonts w:ascii="Times New Roman" w:hAnsi="Times New Roman" w:cs="Times New Roman"/>
          <w:sz w:val="24"/>
          <w:szCs w:val="24"/>
        </w:rPr>
        <w:t>de códigos</w:t>
      </w:r>
      <w:r w:rsidR="00146E98" w:rsidRPr="00410178">
        <w:rPr>
          <w:rFonts w:ascii="Times New Roman" w:hAnsi="Times New Roman" w:cs="Times New Roman"/>
          <w:sz w:val="24"/>
          <w:szCs w:val="24"/>
        </w:rPr>
        <w:t xml:space="preserve"> o categorías analíticas mediante el aprendizaje de análisis de datos cualitativos</w:t>
      </w:r>
      <w:r w:rsidRPr="00410178">
        <w:rPr>
          <w:rFonts w:ascii="Times New Roman" w:hAnsi="Times New Roman" w:cs="Times New Roman"/>
          <w:sz w:val="24"/>
          <w:szCs w:val="24"/>
        </w:rPr>
        <w:t>.</w:t>
      </w:r>
    </w:p>
    <w:p w14:paraId="5D0BAE22" w14:textId="77777777" w:rsidR="001A30ED" w:rsidRDefault="001A30ED" w:rsidP="00410178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highlight w:val="white"/>
          <w:lang w:eastAsia="es-ES"/>
        </w:rPr>
      </w:pPr>
    </w:p>
    <w:p w14:paraId="07780757" w14:textId="7837F353" w:rsidR="00CB4D80" w:rsidRPr="00410178" w:rsidRDefault="00CB4D80" w:rsidP="00410178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highlight w:val="white"/>
          <w:lang w:eastAsia="es-ES"/>
        </w:rPr>
      </w:pPr>
      <w:r w:rsidRPr="00410178">
        <w:rPr>
          <w:rFonts w:ascii="Times New Roman" w:eastAsia="Arial" w:hAnsi="Times New Roman" w:cs="Times New Roman"/>
          <w:b/>
          <w:sz w:val="24"/>
          <w:szCs w:val="24"/>
          <w:highlight w:val="white"/>
          <w:lang w:eastAsia="es-ES"/>
        </w:rPr>
        <w:t>CONTENIDOS MÍNIMOS</w:t>
      </w:r>
      <w:r w:rsidR="00060EC7" w:rsidRPr="00060EC7">
        <w:rPr>
          <w:rFonts w:ascii="Times New Roman" w:eastAsia="Arial" w:hAnsi="Times New Roman" w:cs="Times New Roman"/>
          <w:bCs/>
          <w:sz w:val="24"/>
          <w:szCs w:val="24"/>
          <w:highlight w:val="white"/>
          <w:lang w:eastAsia="es-ES"/>
        </w:rPr>
        <w:t xml:space="preserve"> (detallado en cada planificación docente)</w:t>
      </w:r>
      <w:r w:rsidRPr="00060EC7">
        <w:rPr>
          <w:rFonts w:ascii="Times New Roman" w:eastAsia="Arial" w:hAnsi="Times New Roman" w:cs="Times New Roman"/>
          <w:bCs/>
          <w:sz w:val="24"/>
          <w:szCs w:val="24"/>
          <w:highlight w:val="white"/>
          <w:lang w:eastAsia="es-ES"/>
        </w:rPr>
        <w:t>:</w:t>
      </w:r>
    </w:p>
    <w:p w14:paraId="047BC341" w14:textId="77777777" w:rsidR="00C211E8" w:rsidRPr="00410178" w:rsidRDefault="00C211E8" w:rsidP="004101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78">
        <w:rPr>
          <w:rFonts w:ascii="Times New Roman" w:hAnsi="Times New Roman" w:cs="Times New Roman"/>
          <w:sz w:val="24"/>
          <w:szCs w:val="24"/>
        </w:rPr>
        <w:t xml:space="preserve">- Taller Abordajes Epistemológico del Conocimiento Científico I: Paradigmas científicos. Las teorías científicas.  </w:t>
      </w:r>
    </w:p>
    <w:p w14:paraId="1AFE513C" w14:textId="653A31B6" w:rsidR="00C211E8" w:rsidRPr="00410178" w:rsidRDefault="00C211E8" w:rsidP="004101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78">
        <w:rPr>
          <w:rFonts w:ascii="Times New Roman" w:hAnsi="Times New Roman" w:cs="Times New Roman"/>
          <w:sz w:val="24"/>
          <w:szCs w:val="24"/>
        </w:rPr>
        <w:t xml:space="preserve">- Taller Abordajes Epistemológicos del Conocimiento Científico II: </w:t>
      </w:r>
      <w:r w:rsidR="00E648B5" w:rsidRPr="00410178">
        <w:rPr>
          <w:rFonts w:ascii="Times New Roman" w:hAnsi="Times New Roman" w:cs="Times New Roman"/>
          <w:sz w:val="24"/>
          <w:szCs w:val="24"/>
        </w:rPr>
        <w:t>El problema del conocimiento y la delimitación de los campos disciplinares.</w:t>
      </w:r>
    </w:p>
    <w:p w14:paraId="07780759" w14:textId="4A180763" w:rsidR="00CB4D80" w:rsidRPr="00410178" w:rsidRDefault="00CB4D80" w:rsidP="004101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78">
        <w:rPr>
          <w:rFonts w:ascii="Times New Roman" w:hAnsi="Times New Roman" w:cs="Times New Roman"/>
          <w:sz w:val="24"/>
          <w:szCs w:val="24"/>
        </w:rPr>
        <w:t xml:space="preserve">- Taller Escritura </w:t>
      </w:r>
      <w:r w:rsidR="009529EC" w:rsidRPr="00410178">
        <w:rPr>
          <w:rFonts w:ascii="Times New Roman" w:hAnsi="Times New Roman" w:cs="Times New Roman"/>
          <w:sz w:val="24"/>
          <w:szCs w:val="24"/>
        </w:rPr>
        <w:t>A</w:t>
      </w:r>
      <w:r w:rsidRPr="00410178">
        <w:rPr>
          <w:rFonts w:ascii="Times New Roman" w:hAnsi="Times New Roman" w:cs="Times New Roman"/>
          <w:sz w:val="24"/>
          <w:szCs w:val="24"/>
        </w:rPr>
        <w:t xml:space="preserve">cadémica I. </w:t>
      </w:r>
      <w:r w:rsidR="009306BE" w:rsidRPr="00410178">
        <w:rPr>
          <w:rFonts w:ascii="Times New Roman" w:hAnsi="Times New Roman" w:cs="Times New Roman"/>
          <w:sz w:val="24"/>
          <w:szCs w:val="24"/>
        </w:rPr>
        <w:t xml:space="preserve">Planteo de objetivos, preguntas, hipótesis y estructura.  </w:t>
      </w:r>
      <w:r w:rsidRPr="00410178">
        <w:rPr>
          <w:rFonts w:ascii="Times New Roman" w:hAnsi="Times New Roman" w:cs="Times New Roman"/>
          <w:sz w:val="24"/>
          <w:szCs w:val="24"/>
        </w:rPr>
        <w:t xml:space="preserve">Planificación, monitoreo y reescritura. </w:t>
      </w:r>
    </w:p>
    <w:p w14:paraId="4D2DF6E1" w14:textId="5518C71F" w:rsidR="003D1044" w:rsidRPr="00410178" w:rsidRDefault="003D1044" w:rsidP="004101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78">
        <w:rPr>
          <w:rFonts w:ascii="Times New Roman" w:hAnsi="Times New Roman" w:cs="Times New Roman"/>
          <w:sz w:val="24"/>
          <w:szCs w:val="24"/>
        </w:rPr>
        <w:t xml:space="preserve">- Taller Escritura Académica II. </w:t>
      </w:r>
      <w:bookmarkStart w:id="0" w:name="_Hlk100313783"/>
      <w:r w:rsidR="00DA1B9C" w:rsidRPr="00410178">
        <w:rPr>
          <w:rFonts w:ascii="Times New Roman" w:hAnsi="Times New Roman" w:cs="Times New Roman"/>
          <w:sz w:val="24"/>
          <w:szCs w:val="24"/>
        </w:rPr>
        <w:t>De la lectura a la escritura. Gestión bibliográfica y fichaje. Incorporación y reformulación de citas.</w:t>
      </w:r>
      <w:bookmarkEnd w:id="0"/>
    </w:p>
    <w:p w14:paraId="5E6336D7" w14:textId="738F0B87" w:rsidR="006D5722" w:rsidRPr="00410178" w:rsidRDefault="006D5722" w:rsidP="004101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78">
        <w:rPr>
          <w:rFonts w:ascii="Times New Roman" w:hAnsi="Times New Roman" w:cs="Times New Roman"/>
          <w:sz w:val="24"/>
          <w:szCs w:val="24"/>
        </w:rPr>
        <w:t xml:space="preserve">- Taller Escritura Académica III. Consistencia en referencia, género, número y tiempos verbales.  </w:t>
      </w:r>
    </w:p>
    <w:p w14:paraId="0778075A" w14:textId="281AA970" w:rsidR="00CB4D80" w:rsidRPr="00410178" w:rsidRDefault="00CB4D80" w:rsidP="004101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78">
        <w:rPr>
          <w:rFonts w:ascii="Times New Roman" w:hAnsi="Times New Roman" w:cs="Times New Roman"/>
          <w:sz w:val="24"/>
          <w:szCs w:val="24"/>
        </w:rPr>
        <w:t>- Taller Análisis de Datos I</w:t>
      </w:r>
      <w:r w:rsidR="00941950" w:rsidRPr="00410178">
        <w:rPr>
          <w:rFonts w:ascii="Times New Roman" w:hAnsi="Times New Roman" w:cs="Times New Roman"/>
          <w:sz w:val="24"/>
          <w:szCs w:val="24"/>
        </w:rPr>
        <w:t xml:space="preserve">. </w:t>
      </w:r>
      <w:r w:rsidRPr="00410178">
        <w:rPr>
          <w:rFonts w:ascii="Times New Roman" w:hAnsi="Times New Roman" w:cs="Times New Roman"/>
          <w:sz w:val="24"/>
          <w:szCs w:val="24"/>
        </w:rPr>
        <w:t xml:space="preserve">Introducción al Análisis Multivariado. Componentes principales. </w:t>
      </w:r>
    </w:p>
    <w:p w14:paraId="0DD4232F" w14:textId="48D3DF32" w:rsidR="004427D3" w:rsidRPr="00410178" w:rsidRDefault="004427D3" w:rsidP="004101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78">
        <w:rPr>
          <w:rFonts w:ascii="Times New Roman" w:hAnsi="Times New Roman" w:cs="Times New Roman"/>
          <w:sz w:val="24"/>
          <w:szCs w:val="24"/>
        </w:rPr>
        <w:t>- Taller Análisis de Datos II</w:t>
      </w:r>
      <w:r w:rsidR="00941950" w:rsidRPr="00410178">
        <w:rPr>
          <w:rFonts w:ascii="Times New Roman" w:hAnsi="Times New Roman" w:cs="Times New Roman"/>
          <w:sz w:val="24"/>
          <w:szCs w:val="24"/>
        </w:rPr>
        <w:t>.</w:t>
      </w:r>
      <w:r w:rsidRPr="00410178">
        <w:rPr>
          <w:rFonts w:ascii="Times New Roman" w:hAnsi="Times New Roman" w:cs="Times New Roman"/>
          <w:sz w:val="24"/>
          <w:szCs w:val="24"/>
        </w:rPr>
        <w:t xml:space="preserve"> Introducción al análisis cualitativo.</w:t>
      </w:r>
      <w:r w:rsidR="006A115A" w:rsidRPr="00410178">
        <w:rPr>
          <w:rFonts w:ascii="Times New Roman" w:hAnsi="Times New Roman" w:cs="Times New Roman"/>
          <w:sz w:val="24"/>
          <w:szCs w:val="24"/>
        </w:rPr>
        <w:t xml:space="preserve"> Características primordiales.</w:t>
      </w:r>
    </w:p>
    <w:p w14:paraId="489C2705" w14:textId="7D73FE0B" w:rsidR="00041444" w:rsidRPr="00410178" w:rsidRDefault="00041444" w:rsidP="004101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78">
        <w:rPr>
          <w:rFonts w:ascii="Times New Roman" w:hAnsi="Times New Roman" w:cs="Times New Roman"/>
          <w:sz w:val="24"/>
          <w:szCs w:val="24"/>
        </w:rPr>
        <w:lastRenderedPageBreak/>
        <w:t>-  Taller Análisis Cualitativo por computadora</w:t>
      </w:r>
      <w:bookmarkStart w:id="1" w:name="_Hlk103008746"/>
      <w:r w:rsidRPr="00410178">
        <w:rPr>
          <w:rFonts w:ascii="Times New Roman" w:hAnsi="Times New Roman" w:cs="Times New Roman"/>
          <w:sz w:val="24"/>
          <w:szCs w:val="24"/>
        </w:rPr>
        <w:t>: Nociones básicas para el uso de software de análisis de datos cualitativos para la investigación en Ciencias Sociales.</w:t>
      </w:r>
    </w:p>
    <w:bookmarkEnd w:id="1"/>
    <w:p w14:paraId="0778075F" w14:textId="13FC9D82" w:rsidR="00CB4D80" w:rsidRPr="00410178" w:rsidRDefault="00CB4D80" w:rsidP="00410178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es-ES"/>
        </w:rPr>
      </w:pPr>
      <w:r w:rsidRPr="00410178">
        <w:rPr>
          <w:rFonts w:ascii="Times New Roman" w:eastAsia="Arial" w:hAnsi="Times New Roman" w:cs="Times New Roman"/>
          <w:b/>
          <w:sz w:val="24"/>
          <w:szCs w:val="24"/>
          <w:lang w:eastAsia="es-ES"/>
        </w:rPr>
        <w:t>PROGRAMA</w:t>
      </w:r>
      <w:r w:rsidR="00E033DF" w:rsidRPr="00410178">
        <w:rPr>
          <w:rFonts w:ascii="Times New Roman" w:eastAsia="Arial" w:hAnsi="Times New Roman" w:cs="Times New Roman"/>
          <w:bCs/>
          <w:sz w:val="24"/>
          <w:szCs w:val="24"/>
          <w:highlight w:val="white"/>
          <w:lang w:eastAsia="es-ES"/>
        </w:rPr>
        <w:t xml:space="preserve"> (</w:t>
      </w:r>
      <w:r w:rsidR="00060EC7" w:rsidRPr="00060EC7">
        <w:rPr>
          <w:rFonts w:ascii="Times New Roman" w:eastAsia="Arial" w:hAnsi="Times New Roman" w:cs="Times New Roman"/>
          <w:bCs/>
          <w:sz w:val="24"/>
          <w:szCs w:val="24"/>
          <w:highlight w:val="white"/>
          <w:lang w:eastAsia="es-ES"/>
        </w:rPr>
        <w:t>detallado en cada planificación docente</w:t>
      </w:r>
      <w:r w:rsidR="00E033DF" w:rsidRPr="00410178">
        <w:rPr>
          <w:rFonts w:ascii="Times New Roman" w:eastAsia="Arial" w:hAnsi="Times New Roman" w:cs="Times New Roman"/>
          <w:bCs/>
          <w:sz w:val="24"/>
          <w:szCs w:val="24"/>
          <w:highlight w:val="white"/>
          <w:lang w:eastAsia="es-ES"/>
        </w:rPr>
        <w:t>)</w:t>
      </w:r>
      <w:r w:rsidRPr="00410178">
        <w:rPr>
          <w:rFonts w:ascii="Times New Roman" w:eastAsia="Arial" w:hAnsi="Times New Roman" w:cs="Times New Roman"/>
          <w:b/>
          <w:sz w:val="24"/>
          <w:szCs w:val="24"/>
          <w:lang w:eastAsia="es-ES"/>
        </w:rPr>
        <w:t>:</w:t>
      </w:r>
    </w:p>
    <w:p w14:paraId="06C74522" w14:textId="77777777" w:rsidR="00D162BF" w:rsidRPr="00410178" w:rsidRDefault="00D162BF" w:rsidP="004101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78">
        <w:rPr>
          <w:rFonts w:ascii="Times New Roman" w:hAnsi="Times New Roman" w:cs="Times New Roman"/>
          <w:sz w:val="24"/>
          <w:szCs w:val="24"/>
        </w:rPr>
        <w:t xml:space="preserve">- Taller Abordajes Epistemológico del Conocimiento Científico I: Paradigmas científicos. Las teorías científicas.  </w:t>
      </w:r>
    </w:p>
    <w:p w14:paraId="25B3DC9B" w14:textId="085455EE" w:rsidR="00D162BF" w:rsidRPr="00410178" w:rsidRDefault="00D162BF" w:rsidP="004101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78">
        <w:rPr>
          <w:rFonts w:ascii="Times New Roman" w:hAnsi="Times New Roman" w:cs="Times New Roman"/>
          <w:sz w:val="24"/>
          <w:szCs w:val="24"/>
        </w:rPr>
        <w:t xml:space="preserve">- Taller Abordajes Epistemológicos del Conocimiento Científico II: </w:t>
      </w:r>
      <w:r w:rsidR="00E648B5" w:rsidRPr="00410178">
        <w:rPr>
          <w:rFonts w:ascii="Times New Roman" w:hAnsi="Times New Roman" w:cs="Times New Roman"/>
          <w:sz w:val="24"/>
          <w:szCs w:val="24"/>
        </w:rPr>
        <w:t>El problema del conocimiento y la delimitación de los campos disciplinares.</w:t>
      </w:r>
    </w:p>
    <w:p w14:paraId="556E35A7" w14:textId="77777777" w:rsidR="00D162BF" w:rsidRPr="00410178" w:rsidRDefault="00D162BF" w:rsidP="004101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78">
        <w:rPr>
          <w:rFonts w:ascii="Times New Roman" w:hAnsi="Times New Roman" w:cs="Times New Roman"/>
          <w:sz w:val="24"/>
          <w:szCs w:val="24"/>
        </w:rPr>
        <w:t xml:space="preserve">- Taller Escritura Académica I. Planteo de objetivos, preguntas, hipótesis y estructura.  Planificación, monitoreo y reescritura. </w:t>
      </w:r>
    </w:p>
    <w:p w14:paraId="000D3B23" w14:textId="3F5E5489" w:rsidR="00D162BF" w:rsidRPr="00410178" w:rsidRDefault="00D162BF" w:rsidP="004101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78">
        <w:rPr>
          <w:rFonts w:ascii="Times New Roman" w:hAnsi="Times New Roman" w:cs="Times New Roman"/>
          <w:sz w:val="24"/>
          <w:szCs w:val="24"/>
        </w:rPr>
        <w:t xml:space="preserve">- Taller Escritura Académica II. </w:t>
      </w:r>
      <w:r w:rsidR="00DA1B9C" w:rsidRPr="00410178">
        <w:rPr>
          <w:rFonts w:ascii="Times New Roman" w:hAnsi="Times New Roman" w:cs="Times New Roman"/>
          <w:sz w:val="24"/>
          <w:szCs w:val="24"/>
        </w:rPr>
        <w:t>De la lectura a la escritura. Gestión bibliográfica y fichaje. Incorporación y reformulación de citas.</w:t>
      </w:r>
    </w:p>
    <w:p w14:paraId="16A26C0F" w14:textId="77777777" w:rsidR="00D162BF" w:rsidRPr="00410178" w:rsidRDefault="00D162BF" w:rsidP="004101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78">
        <w:rPr>
          <w:rFonts w:ascii="Times New Roman" w:hAnsi="Times New Roman" w:cs="Times New Roman"/>
          <w:sz w:val="24"/>
          <w:szCs w:val="24"/>
        </w:rPr>
        <w:t xml:space="preserve">- Taller Escritura Académica III. Consistencia en referencia, género, número y tiempos verbales.  </w:t>
      </w:r>
    </w:p>
    <w:p w14:paraId="701833B8" w14:textId="77777777" w:rsidR="00D162BF" w:rsidRPr="00410178" w:rsidRDefault="00D162BF" w:rsidP="004101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78">
        <w:rPr>
          <w:rFonts w:ascii="Times New Roman" w:hAnsi="Times New Roman" w:cs="Times New Roman"/>
          <w:sz w:val="24"/>
          <w:szCs w:val="24"/>
        </w:rPr>
        <w:t xml:space="preserve">- Taller Análisis de Datos I. Introducción al Análisis Multivariado. Componentes principales. </w:t>
      </w:r>
    </w:p>
    <w:p w14:paraId="6B851125" w14:textId="77777777" w:rsidR="00D162BF" w:rsidRPr="00410178" w:rsidRDefault="00D162BF" w:rsidP="004101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78">
        <w:rPr>
          <w:rFonts w:ascii="Times New Roman" w:hAnsi="Times New Roman" w:cs="Times New Roman"/>
          <w:sz w:val="24"/>
          <w:szCs w:val="24"/>
        </w:rPr>
        <w:t>- Taller Análisis de Datos II. Introducción al análisis cualitativo. Características primordiales.</w:t>
      </w:r>
    </w:p>
    <w:p w14:paraId="2FB38DEF" w14:textId="394A7DE2" w:rsidR="002C3717" w:rsidRPr="00410178" w:rsidRDefault="00D162BF" w:rsidP="004101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78">
        <w:rPr>
          <w:rFonts w:ascii="Times New Roman" w:hAnsi="Times New Roman" w:cs="Times New Roman"/>
          <w:sz w:val="24"/>
          <w:szCs w:val="24"/>
        </w:rPr>
        <w:t xml:space="preserve">- Taller </w:t>
      </w:r>
      <w:r w:rsidR="002C3717" w:rsidRPr="00410178">
        <w:rPr>
          <w:rFonts w:ascii="Times New Roman" w:hAnsi="Times New Roman" w:cs="Times New Roman"/>
          <w:sz w:val="24"/>
          <w:szCs w:val="24"/>
        </w:rPr>
        <w:t>Análisis Cualitativo por computadora: Nociones básicas para el uso de software de análisis de datos cualitativos para la investigación en Ciencias Sociales.</w:t>
      </w:r>
    </w:p>
    <w:p w14:paraId="4F101638" w14:textId="77777777" w:rsidR="00AF3E4B" w:rsidRDefault="00AF3E4B" w:rsidP="00410178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es-ES"/>
        </w:rPr>
      </w:pPr>
    </w:p>
    <w:p w14:paraId="0778076A" w14:textId="07B5AA8D" w:rsidR="00CB4D80" w:rsidRPr="00410178" w:rsidRDefault="000104DF" w:rsidP="00410178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es-ES"/>
        </w:rPr>
        <w:t xml:space="preserve">GRUPO </w:t>
      </w:r>
      <w:r w:rsidR="00CB4D80" w:rsidRPr="00410178">
        <w:rPr>
          <w:rFonts w:ascii="Times New Roman" w:eastAsia="Arial" w:hAnsi="Times New Roman" w:cs="Times New Roman"/>
          <w:b/>
          <w:sz w:val="24"/>
          <w:szCs w:val="24"/>
          <w:lang w:eastAsia="es-ES"/>
        </w:rPr>
        <w:t>DESTINATARIO:</w:t>
      </w:r>
    </w:p>
    <w:p w14:paraId="34891738" w14:textId="5E91E951" w:rsidR="007A5F57" w:rsidRPr="00410178" w:rsidRDefault="00E62F89" w:rsidP="004101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084">
        <w:rPr>
          <w:rFonts w:ascii="Times New Roman" w:hAnsi="Times New Roman" w:cs="Times New Roman"/>
          <w:sz w:val="24"/>
          <w:szCs w:val="24"/>
          <w:u w:val="single"/>
        </w:rPr>
        <w:t>Personal que trabaje</w:t>
      </w:r>
      <w:r w:rsidR="00AE3A4E" w:rsidRPr="00AD5084">
        <w:rPr>
          <w:rFonts w:ascii="Times New Roman" w:hAnsi="Times New Roman" w:cs="Times New Roman"/>
          <w:sz w:val="24"/>
          <w:szCs w:val="24"/>
          <w:u w:val="single"/>
        </w:rPr>
        <w:t xml:space="preserve"> en </w:t>
      </w:r>
      <w:r w:rsidR="00B008C8" w:rsidRPr="00AD5084">
        <w:rPr>
          <w:rFonts w:ascii="Times New Roman" w:hAnsi="Times New Roman" w:cs="Times New Roman"/>
          <w:sz w:val="24"/>
          <w:szCs w:val="24"/>
          <w:u w:val="single"/>
        </w:rPr>
        <w:t>la Facultad de Ciencias Sociales</w:t>
      </w:r>
      <w:r w:rsidR="00FF229A" w:rsidRPr="00AD5084">
        <w:rPr>
          <w:rFonts w:ascii="Times New Roman" w:hAnsi="Times New Roman" w:cs="Times New Roman"/>
          <w:sz w:val="24"/>
          <w:szCs w:val="24"/>
          <w:u w:val="single"/>
        </w:rPr>
        <w:t xml:space="preserve"> de la Universidad Nacional de San Juan</w:t>
      </w:r>
      <w:r w:rsidR="00FF229A" w:rsidRPr="00410178">
        <w:rPr>
          <w:rFonts w:ascii="Times New Roman" w:hAnsi="Times New Roman" w:cs="Times New Roman"/>
          <w:sz w:val="24"/>
          <w:szCs w:val="24"/>
        </w:rPr>
        <w:t xml:space="preserve"> </w:t>
      </w:r>
      <w:r w:rsidR="00AE3A4E" w:rsidRPr="00410178">
        <w:rPr>
          <w:rFonts w:ascii="Times New Roman" w:hAnsi="Times New Roman" w:cs="Times New Roman"/>
          <w:sz w:val="24"/>
          <w:szCs w:val="24"/>
        </w:rPr>
        <w:t xml:space="preserve">y </w:t>
      </w:r>
      <w:r w:rsidR="0074224D" w:rsidRPr="00410178">
        <w:rPr>
          <w:rFonts w:ascii="Times New Roman" w:hAnsi="Times New Roman" w:cs="Times New Roman"/>
          <w:sz w:val="24"/>
          <w:szCs w:val="24"/>
        </w:rPr>
        <w:t>esté</w:t>
      </w:r>
      <w:r w:rsidR="00AE3A4E" w:rsidRPr="00410178">
        <w:rPr>
          <w:rFonts w:ascii="Times New Roman" w:hAnsi="Times New Roman" w:cs="Times New Roman"/>
          <w:sz w:val="24"/>
          <w:szCs w:val="24"/>
        </w:rPr>
        <w:t xml:space="preserve"> cursando regularmente </w:t>
      </w:r>
      <w:r w:rsidR="00CB4D80" w:rsidRPr="00410178">
        <w:rPr>
          <w:rFonts w:ascii="Times New Roman" w:hAnsi="Times New Roman" w:cs="Times New Roman"/>
          <w:sz w:val="24"/>
          <w:szCs w:val="24"/>
        </w:rPr>
        <w:t xml:space="preserve">una carrera de </w:t>
      </w:r>
      <w:r w:rsidR="005A1A51" w:rsidRPr="00410178">
        <w:rPr>
          <w:rFonts w:ascii="Times New Roman" w:hAnsi="Times New Roman" w:cs="Times New Roman"/>
          <w:sz w:val="24"/>
          <w:szCs w:val="24"/>
        </w:rPr>
        <w:t xml:space="preserve">especialización, </w:t>
      </w:r>
      <w:r w:rsidR="00CB4D80" w:rsidRPr="00410178">
        <w:rPr>
          <w:rFonts w:ascii="Times New Roman" w:hAnsi="Times New Roman" w:cs="Times New Roman"/>
          <w:sz w:val="24"/>
          <w:szCs w:val="24"/>
        </w:rPr>
        <w:t xml:space="preserve">maestría o doctorado con reconocimiento oficial del Ministerio de Educación de la Nación </w:t>
      </w:r>
      <w:r w:rsidR="009469EB" w:rsidRPr="00410178">
        <w:rPr>
          <w:rFonts w:ascii="Times New Roman" w:hAnsi="Times New Roman" w:cs="Times New Roman"/>
          <w:sz w:val="24"/>
          <w:szCs w:val="24"/>
        </w:rPr>
        <w:t>y se encuentren</w:t>
      </w:r>
      <w:r w:rsidR="00CB4D80" w:rsidRPr="00410178">
        <w:rPr>
          <w:rFonts w:ascii="Times New Roman" w:hAnsi="Times New Roman" w:cs="Times New Roman"/>
          <w:sz w:val="24"/>
          <w:szCs w:val="24"/>
        </w:rPr>
        <w:t xml:space="preserve"> en etapa de elaboración y/o escritura de tesis</w:t>
      </w:r>
      <w:r w:rsidR="00AC461A">
        <w:rPr>
          <w:rFonts w:ascii="Times New Roman" w:hAnsi="Times New Roman" w:cs="Times New Roman"/>
          <w:sz w:val="24"/>
          <w:szCs w:val="24"/>
        </w:rPr>
        <w:t xml:space="preserve"> o trabajo integrador final</w:t>
      </w:r>
      <w:r w:rsidR="007A5F57" w:rsidRPr="00410178">
        <w:rPr>
          <w:rFonts w:ascii="Times New Roman" w:hAnsi="Times New Roman" w:cs="Times New Roman"/>
          <w:sz w:val="24"/>
          <w:szCs w:val="24"/>
        </w:rPr>
        <w:t>.</w:t>
      </w:r>
      <w:r w:rsidR="00AB6A1E">
        <w:rPr>
          <w:rFonts w:ascii="Times New Roman" w:hAnsi="Times New Roman" w:cs="Times New Roman"/>
          <w:sz w:val="24"/>
          <w:szCs w:val="24"/>
        </w:rPr>
        <w:t xml:space="preserve"> Se solicitará que para su certificación cumplan con todos los módulos del trayecto académico</w:t>
      </w:r>
      <w:r w:rsidR="00205723">
        <w:rPr>
          <w:rFonts w:ascii="Times New Roman" w:hAnsi="Times New Roman" w:cs="Times New Roman"/>
          <w:sz w:val="24"/>
          <w:szCs w:val="24"/>
        </w:rPr>
        <w:t>, no se pueden tomar los módulos de forma independiente</w:t>
      </w:r>
      <w:r w:rsidR="00AB6A1E">
        <w:rPr>
          <w:rFonts w:ascii="Times New Roman" w:hAnsi="Times New Roman" w:cs="Times New Roman"/>
          <w:sz w:val="24"/>
          <w:szCs w:val="24"/>
        </w:rPr>
        <w:t>.</w:t>
      </w:r>
    </w:p>
    <w:p w14:paraId="75D184C9" w14:textId="417D1871" w:rsidR="00BE441D" w:rsidRPr="00410178" w:rsidRDefault="00BE441D" w:rsidP="004101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084">
        <w:rPr>
          <w:rFonts w:ascii="Times New Roman" w:hAnsi="Times New Roman" w:cs="Times New Roman"/>
          <w:sz w:val="24"/>
          <w:szCs w:val="24"/>
          <w:u w:val="single"/>
        </w:rPr>
        <w:t>Personas</w:t>
      </w:r>
      <w:r w:rsidR="00FF229A" w:rsidRPr="00AD5084">
        <w:rPr>
          <w:rFonts w:ascii="Times New Roman" w:hAnsi="Times New Roman" w:cs="Times New Roman"/>
          <w:sz w:val="24"/>
          <w:szCs w:val="24"/>
          <w:u w:val="single"/>
        </w:rPr>
        <w:t xml:space="preserve"> externas a la Facultad de Ciencias Sociales de la Universidad Nacional de San Juan</w:t>
      </w:r>
      <w:r w:rsidRPr="00410178">
        <w:rPr>
          <w:rFonts w:ascii="Times New Roman" w:hAnsi="Times New Roman" w:cs="Times New Roman"/>
          <w:sz w:val="24"/>
          <w:szCs w:val="24"/>
        </w:rPr>
        <w:t xml:space="preserve"> que estén inscriptas en una carrera de especialización, maestría o doctorado</w:t>
      </w:r>
      <w:r w:rsidR="00952DCB" w:rsidRPr="00410178">
        <w:rPr>
          <w:rFonts w:ascii="Times New Roman" w:hAnsi="Times New Roman" w:cs="Times New Roman"/>
          <w:sz w:val="24"/>
          <w:szCs w:val="24"/>
        </w:rPr>
        <w:t xml:space="preserve"> pertenecientes a l</w:t>
      </w:r>
      <w:r w:rsidR="00EE58BB" w:rsidRPr="00410178">
        <w:rPr>
          <w:rFonts w:ascii="Times New Roman" w:hAnsi="Times New Roman" w:cs="Times New Roman"/>
          <w:sz w:val="24"/>
          <w:szCs w:val="24"/>
        </w:rPr>
        <w:t>a</w:t>
      </w:r>
      <w:r w:rsidR="009469EB" w:rsidRPr="00410178">
        <w:rPr>
          <w:rFonts w:ascii="Times New Roman" w:hAnsi="Times New Roman" w:cs="Times New Roman"/>
          <w:sz w:val="24"/>
          <w:szCs w:val="24"/>
        </w:rPr>
        <w:t>s ofertas de la</w:t>
      </w:r>
      <w:r w:rsidR="00EE58BB" w:rsidRPr="00410178">
        <w:rPr>
          <w:rFonts w:ascii="Times New Roman" w:hAnsi="Times New Roman" w:cs="Times New Roman"/>
          <w:sz w:val="24"/>
          <w:szCs w:val="24"/>
        </w:rPr>
        <w:t xml:space="preserve"> Facultad de Ciencias Sociales,</w:t>
      </w:r>
      <w:r w:rsidRPr="00410178">
        <w:rPr>
          <w:rFonts w:ascii="Times New Roman" w:hAnsi="Times New Roman" w:cs="Times New Roman"/>
          <w:sz w:val="24"/>
          <w:szCs w:val="24"/>
        </w:rPr>
        <w:t xml:space="preserve"> </w:t>
      </w:r>
      <w:r w:rsidR="007711DA" w:rsidRPr="00410178">
        <w:rPr>
          <w:rFonts w:ascii="Times New Roman" w:hAnsi="Times New Roman" w:cs="Times New Roman"/>
          <w:sz w:val="24"/>
          <w:szCs w:val="24"/>
        </w:rPr>
        <w:t xml:space="preserve">y se encuentren </w:t>
      </w:r>
      <w:r w:rsidRPr="00410178">
        <w:rPr>
          <w:rFonts w:ascii="Times New Roman" w:hAnsi="Times New Roman" w:cs="Times New Roman"/>
          <w:sz w:val="24"/>
          <w:szCs w:val="24"/>
        </w:rPr>
        <w:t>en etapa de elaboración y/o escritura de tesis</w:t>
      </w:r>
      <w:r w:rsidR="00B60A3C" w:rsidRPr="00B60A3C">
        <w:rPr>
          <w:rFonts w:ascii="Times New Roman" w:hAnsi="Times New Roman" w:cs="Times New Roman"/>
          <w:sz w:val="24"/>
          <w:szCs w:val="24"/>
        </w:rPr>
        <w:t xml:space="preserve"> </w:t>
      </w:r>
      <w:r w:rsidR="00B60A3C">
        <w:rPr>
          <w:rFonts w:ascii="Times New Roman" w:hAnsi="Times New Roman" w:cs="Times New Roman"/>
          <w:sz w:val="24"/>
          <w:szCs w:val="24"/>
        </w:rPr>
        <w:t>o trabajo integrador final</w:t>
      </w:r>
      <w:r w:rsidRPr="00410178">
        <w:rPr>
          <w:rFonts w:ascii="Times New Roman" w:hAnsi="Times New Roman" w:cs="Times New Roman"/>
          <w:sz w:val="24"/>
          <w:szCs w:val="24"/>
        </w:rPr>
        <w:t>.</w:t>
      </w:r>
      <w:r w:rsidR="00AB6A1E">
        <w:rPr>
          <w:rFonts w:ascii="Times New Roman" w:hAnsi="Times New Roman" w:cs="Times New Roman"/>
          <w:sz w:val="24"/>
          <w:szCs w:val="24"/>
        </w:rPr>
        <w:t xml:space="preserve"> Pueden cumplimentar todo el trayecto académico propuesto</w:t>
      </w:r>
      <w:r w:rsidR="00691802">
        <w:rPr>
          <w:rFonts w:ascii="Times New Roman" w:hAnsi="Times New Roman" w:cs="Times New Roman"/>
          <w:sz w:val="24"/>
          <w:szCs w:val="24"/>
        </w:rPr>
        <w:t xml:space="preserve"> o tomar los módulos de forma independiente.</w:t>
      </w:r>
    </w:p>
    <w:p w14:paraId="75BF35AD" w14:textId="77777777" w:rsidR="00AF3E4B" w:rsidRDefault="00AF3E4B" w:rsidP="00410178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highlight w:val="white"/>
          <w:lang w:eastAsia="es-ES"/>
        </w:rPr>
      </w:pPr>
    </w:p>
    <w:p w14:paraId="4E9DC1D6" w14:textId="373134B1" w:rsidR="005A1A51" w:rsidRPr="00410178" w:rsidRDefault="005A1A51" w:rsidP="00410178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highlight w:val="white"/>
          <w:lang w:eastAsia="es-ES"/>
        </w:rPr>
      </w:pPr>
      <w:r w:rsidRPr="00410178">
        <w:rPr>
          <w:rFonts w:ascii="Times New Roman" w:eastAsia="Arial" w:hAnsi="Times New Roman" w:cs="Times New Roman"/>
          <w:b/>
          <w:sz w:val="24"/>
          <w:szCs w:val="24"/>
          <w:highlight w:val="white"/>
          <w:lang w:eastAsia="es-ES"/>
        </w:rPr>
        <w:t>ARANCEL:</w:t>
      </w:r>
    </w:p>
    <w:p w14:paraId="52E8E5C5" w14:textId="77777777" w:rsidR="001F32EB" w:rsidRDefault="001F32EB" w:rsidP="001F32E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78">
        <w:rPr>
          <w:rFonts w:ascii="Times New Roman" w:hAnsi="Times New Roman" w:cs="Times New Roman"/>
          <w:sz w:val="24"/>
          <w:szCs w:val="24"/>
        </w:rPr>
        <w:t>Para personas que trabajen en la Facultad de Ciencias Sociales</w:t>
      </w:r>
      <w:r>
        <w:rPr>
          <w:rFonts w:ascii="Times New Roman" w:hAnsi="Times New Roman" w:cs="Times New Roman"/>
          <w:sz w:val="24"/>
          <w:szCs w:val="24"/>
        </w:rPr>
        <w:t xml:space="preserve"> no es arancelado.</w:t>
      </w:r>
    </w:p>
    <w:p w14:paraId="5CB0BB8B" w14:textId="36823A15" w:rsidR="00D442CA" w:rsidRDefault="004C1381" w:rsidP="004101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su vez, s</w:t>
      </w:r>
      <w:r w:rsidR="00FC43CF">
        <w:rPr>
          <w:rFonts w:ascii="Times New Roman" w:hAnsi="Times New Roman" w:cs="Times New Roman"/>
          <w:sz w:val="24"/>
          <w:szCs w:val="24"/>
        </w:rPr>
        <w:t xml:space="preserve">e otorgarán estipendios estímulos para personas con lugar de trabajo en la </w:t>
      </w:r>
      <w:r w:rsidR="00FC43CF" w:rsidRPr="00410178">
        <w:rPr>
          <w:rFonts w:ascii="Times New Roman" w:hAnsi="Times New Roman" w:cs="Times New Roman"/>
          <w:sz w:val="24"/>
          <w:szCs w:val="24"/>
        </w:rPr>
        <w:t>Facultad de Ciencias Sociales de la UNSJ</w:t>
      </w:r>
      <w:r w:rsidR="00681948">
        <w:rPr>
          <w:rFonts w:ascii="Times New Roman" w:hAnsi="Times New Roman" w:cs="Times New Roman"/>
          <w:sz w:val="24"/>
          <w:szCs w:val="24"/>
        </w:rPr>
        <w:t xml:space="preserve"> </w:t>
      </w:r>
      <w:r w:rsidR="00647BEF">
        <w:rPr>
          <w:rFonts w:ascii="Times New Roman" w:hAnsi="Times New Roman" w:cs="Times New Roman"/>
          <w:sz w:val="24"/>
          <w:szCs w:val="24"/>
        </w:rPr>
        <w:t xml:space="preserve">y </w:t>
      </w:r>
      <w:r w:rsidR="00681948">
        <w:rPr>
          <w:rFonts w:ascii="Times New Roman" w:hAnsi="Times New Roman" w:cs="Times New Roman"/>
          <w:sz w:val="24"/>
          <w:szCs w:val="24"/>
        </w:rPr>
        <w:t>que cumplan los requisitos establecidos</w:t>
      </w:r>
      <w:r w:rsidR="00647BEF">
        <w:rPr>
          <w:rFonts w:ascii="Times New Roman" w:hAnsi="Times New Roman" w:cs="Times New Roman"/>
          <w:sz w:val="24"/>
          <w:szCs w:val="24"/>
        </w:rPr>
        <w:t xml:space="preserve">. Tales estipendios serán establecidos </w:t>
      </w:r>
      <w:r w:rsidR="00A11E3D">
        <w:rPr>
          <w:rFonts w:ascii="Times New Roman" w:hAnsi="Times New Roman" w:cs="Times New Roman"/>
          <w:sz w:val="24"/>
          <w:szCs w:val="24"/>
        </w:rPr>
        <w:t>de acuerdo con el</w:t>
      </w:r>
      <w:r w:rsidR="00647BEF">
        <w:rPr>
          <w:rFonts w:ascii="Times New Roman" w:hAnsi="Times New Roman" w:cs="Times New Roman"/>
          <w:sz w:val="24"/>
          <w:szCs w:val="24"/>
        </w:rPr>
        <w:t xml:space="preserve"> financiamiento</w:t>
      </w:r>
      <w:r w:rsidR="00B1015B">
        <w:rPr>
          <w:rFonts w:ascii="Times New Roman" w:hAnsi="Times New Roman" w:cs="Times New Roman"/>
          <w:sz w:val="24"/>
          <w:szCs w:val="24"/>
        </w:rPr>
        <w:t xml:space="preserve"> obtenido y se promoverá su distribución equitativa a todas las ofertas de posgrados vigentes</w:t>
      </w:r>
      <w:r w:rsidR="006E2E3F">
        <w:rPr>
          <w:rFonts w:ascii="Times New Roman" w:hAnsi="Times New Roman" w:cs="Times New Roman"/>
          <w:sz w:val="24"/>
          <w:szCs w:val="24"/>
        </w:rPr>
        <w:t>, quedando a su cargo la selección de personas beneficiarias</w:t>
      </w:r>
      <w:r w:rsidR="00B1015B">
        <w:rPr>
          <w:rFonts w:ascii="Times New Roman" w:hAnsi="Times New Roman" w:cs="Times New Roman"/>
          <w:sz w:val="24"/>
          <w:szCs w:val="24"/>
        </w:rPr>
        <w:t>.</w:t>
      </w:r>
      <w:r w:rsidR="006819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B81CB4" w14:textId="77777777" w:rsidR="004C1381" w:rsidRPr="00410178" w:rsidRDefault="004C1381" w:rsidP="004C138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78">
        <w:rPr>
          <w:rFonts w:ascii="Times New Roman" w:hAnsi="Times New Roman" w:cs="Times New Roman"/>
          <w:sz w:val="24"/>
          <w:szCs w:val="24"/>
        </w:rPr>
        <w:lastRenderedPageBreak/>
        <w:t xml:space="preserve">Para personas externas a la Facultad de Ciencias Sociales, el arancel es $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10178">
        <w:rPr>
          <w:rFonts w:ascii="Times New Roman" w:hAnsi="Times New Roman" w:cs="Times New Roman"/>
          <w:sz w:val="24"/>
          <w:szCs w:val="24"/>
        </w:rPr>
        <w:t xml:space="preserve">.000 (pesos </w:t>
      </w:r>
      <w:r>
        <w:rPr>
          <w:rFonts w:ascii="Times New Roman" w:hAnsi="Times New Roman" w:cs="Times New Roman"/>
          <w:sz w:val="24"/>
          <w:szCs w:val="24"/>
        </w:rPr>
        <w:t>tres</w:t>
      </w:r>
      <w:r w:rsidRPr="00410178">
        <w:rPr>
          <w:rFonts w:ascii="Times New Roman" w:hAnsi="Times New Roman" w:cs="Times New Roman"/>
          <w:sz w:val="24"/>
          <w:szCs w:val="24"/>
        </w:rPr>
        <w:t xml:space="preserve"> mil) por cada uno de los módulos.</w:t>
      </w:r>
    </w:p>
    <w:p w14:paraId="6615CC50" w14:textId="77777777" w:rsidR="00AF3E4B" w:rsidRDefault="00AF3E4B" w:rsidP="00410178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highlight w:val="white"/>
          <w:lang w:eastAsia="es-ES"/>
        </w:rPr>
      </w:pPr>
    </w:p>
    <w:p w14:paraId="2F6C1738" w14:textId="437B23B6" w:rsidR="005A1A51" w:rsidRPr="00410178" w:rsidRDefault="005A1A51" w:rsidP="00410178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highlight w:val="white"/>
          <w:lang w:eastAsia="es-ES"/>
        </w:rPr>
      </w:pPr>
      <w:r w:rsidRPr="00410178">
        <w:rPr>
          <w:rFonts w:ascii="Times New Roman" w:eastAsia="Arial" w:hAnsi="Times New Roman" w:cs="Times New Roman"/>
          <w:b/>
          <w:sz w:val="24"/>
          <w:szCs w:val="24"/>
          <w:highlight w:val="white"/>
          <w:lang w:eastAsia="es-ES"/>
        </w:rPr>
        <w:t>COSTOS y FINANCIAMIENTO:</w:t>
      </w:r>
    </w:p>
    <w:p w14:paraId="08ED78E1" w14:textId="5845637F" w:rsidR="00A72BD6" w:rsidRDefault="00A72BD6" w:rsidP="00410178">
      <w:pPr>
        <w:spacing w:after="12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highlight w:val="white"/>
          <w:lang w:eastAsia="es-ES"/>
        </w:rPr>
      </w:pPr>
      <w:r w:rsidRPr="0006743C">
        <w:rPr>
          <w:rFonts w:ascii="Times New Roman" w:eastAsia="Arial" w:hAnsi="Times New Roman" w:cs="Times New Roman"/>
          <w:bCs/>
          <w:sz w:val="24"/>
          <w:szCs w:val="24"/>
          <w:highlight w:val="white"/>
          <w:lang w:eastAsia="es-ES"/>
        </w:rPr>
        <w:t>No arancelado, se estima que los costos de gastos operativos (coordinación académica, asistencia técnica</w:t>
      </w:r>
      <w:r w:rsidR="00BE7305" w:rsidRPr="0006743C">
        <w:rPr>
          <w:rFonts w:ascii="Times New Roman" w:eastAsia="Arial" w:hAnsi="Times New Roman" w:cs="Times New Roman"/>
          <w:bCs/>
          <w:sz w:val="24"/>
          <w:szCs w:val="24"/>
          <w:highlight w:val="white"/>
          <w:lang w:eastAsia="es-ES"/>
        </w:rPr>
        <w:t>, honorarios docentes, pasajes, viáticos y hospedaje</w:t>
      </w:r>
      <w:r w:rsidRPr="0006743C">
        <w:rPr>
          <w:rFonts w:ascii="Times New Roman" w:eastAsia="Arial" w:hAnsi="Times New Roman" w:cs="Times New Roman"/>
          <w:bCs/>
          <w:sz w:val="24"/>
          <w:szCs w:val="24"/>
          <w:highlight w:val="white"/>
          <w:lang w:eastAsia="es-ES"/>
        </w:rPr>
        <w:t>)</w:t>
      </w:r>
      <w:r w:rsidR="0006743C" w:rsidRPr="0006743C">
        <w:rPr>
          <w:rFonts w:ascii="Times New Roman" w:eastAsia="Arial" w:hAnsi="Times New Roman" w:cs="Times New Roman"/>
          <w:bCs/>
          <w:sz w:val="24"/>
          <w:szCs w:val="24"/>
          <w:highlight w:val="white"/>
          <w:lang w:eastAsia="es-ES"/>
        </w:rPr>
        <w:t xml:space="preserve"> que suman $950.000, serán sufragados </w:t>
      </w:r>
      <w:r w:rsidR="009D6788">
        <w:rPr>
          <w:rFonts w:ascii="Times New Roman" w:eastAsia="Arial" w:hAnsi="Times New Roman" w:cs="Times New Roman"/>
          <w:bCs/>
          <w:sz w:val="24"/>
          <w:szCs w:val="24"/>
          <w:highlight w:val="white"/>
          <w:lang w:eastAsia="es-ES"/>
        </w:rPr>
        <w:t xml:space="preserve">con aportes de subsidios provenientes de la Secretaría de </w:t>
      </w:r>
      <w:r w:rsidR="00DF146A">
        <w:rPr>
          <w:rFonts w:ascii="Times New Roman" w:eastAsia="Arial" w:hAnsi="Times New Roman" w:cs="Times New Roman"/>
          <w:bCs/>
          <w:sz w:val="24"/>
          <w:szCs w:val="24"/>
          <w:highlight w:val="white"/>
          <w:lang w:eastAsia="es-ES"/>
        </w:rPr>
        <w:t>Ciencia, Tecnología e Innovación de la Provincia de San Juan</w:t>
      </w:r>
      <w:r w:rsidR="00E37276">
        <w:rPr>
          <w:rFonts w:ascii="Times New Roman" w:eastAsia="Arial" w:hAnsi="Times New Roman" w:cs="Times New Roman"/>
          <w:bCs/>
          <w:sz w:val="24"/>
          <w:szCs w:val="24"/>
          <w:highlight w:val="white"/>
          <w:lang w:eastAsia="es-ES"/>
        </w:rPr>
        <w:t>.</w:t>
      </w:r>
    </w:p>
    <w:p w14:paraId="16124841" w14:textId="0AC7B3FE" w:rsidR="00E37276" w:rsidRPr="0006743C" w:rsidRDefault="00E37276" w:rsidP="00410178">
      <w:pPr>
        <w:spacing w:after="12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highlight w:val="white"/>
          <w:lang w:eastAsia="es-ES"/>
        </w:rPr>
      </w:pPr>
      <w:r>
        <w:rPr>
          <w:rFonts w:ascii="Times New Roman" w:eastAsia="Arial" w:hAnsi="Times New Roman" w:cs="Times New Roman"/>
          <w:bCs/>
          <w:sz w:val="24"/>
          <w:szCs w:val="24"/>
          <w:highlight w:val="white"/>
          <w:lang w:eastAsia="es-ES"/>
        </w:rPr>
        <w:t xml:space="preserve">Personas externas a la Facultad que </w:t>
      </w:r>
      <w:r w:rsidR="00A267F6">
        <w:rPr>
          <w:rFonts w:ascii="Times New Roman" w:eastAsia="Arial" w:hAnsi="Times New Roman" w:cs="Times New Roman"/>
          <w:bCs/>
          <w:sz w:val="24"/>
          <w:szCs w:val="24"/>
          <w:highlight w:val="white"/>
          <w:lang w:eastAsia="es-ES"/>
        </w:rPr>
        <w:t>tomen</w:t>
      </w:r>
      <w:r w:rsidR="006E3A9C">
        <w:rPr>
          <w:rFonts w:ascii="Times New Roman" w:eastAsia="Arial" w:hAnsi="Times New Roman" w:cs="Times New Roman"/>
          <w:bCs/>
          <w:sz w:val="24"/>
          <w:szCs w:val="24"/>
          <w:highlight w:val="white"/>
          <w:lang w:eastAsia="es-ES"/>
        </w:rPr>
        <w:t xml:space="preserve"> módulos abonarán por cada uno de ellos $ 3.000 y eso será destinado a incrementar los montos de los estipendios estímulos arriba detallados.</w:t>
      </w:r>
    </w:p>
    <w:p w14:paraId="3C7A3429" w14:textId="77777777" w:rsidR="00A72BD6" w:rsidRDefault="00A72BD6" w:rsidP="00410178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highlight w:val="white"/>
          <w:lang w:eastAsia="es-ES"/>
        </w:rPr>
      </w:pPr>
    </w:p>
    <w:p w14:paraId="0778076D" w14:textId="77777777" w:rsidR="00CB4D80" w:rsidRPr="00410178" w:rsidRDefault="00CB4D80" w:rsidP="00410178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es-ES"/>
        </w:rPr>
      </w:pPr>
      <w:r w:rsidRPr="00410178">
        <w:rPr>
          <w:rFonts w:ascii="Times New Roman" w:eastAsia="Arial" w:hAnsi="Times New Roman" w:cs="Times New Roman"/>
          <w:b/>
          <w:sz w:val="24"/>
          <w:szCs w:val="24"/>
          <w:lang w:eastAsia="es-ES"/>
        </w:rPr>
        <w:t>CUPO:</w:t>
      </w:r>
    </w:p>
    <w:p w14:paraId="1836A593" w14:textId="73369F4A" w:rsidR="00D40534" w:rsidRPr="00410178" w:rsidRDefault="00D40534" w:rsidP="004101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78">
        <w:rPr>
          <w:rFonts w:ascii="Times New Roman" w:hAnsi="Times New Roman" w:cs="Times New Roman"/>
          <w:sz w:val="24"/>
          <w:szCs w:val="24"/>
        </w:rPr>
        <w:t xml:space="preserve">El cupo mínimo se espera sea de </w:t>
      </w:r>
      <w:r w:rsidR="00B80459">
        <w:rPr>
          <w:rFonts w:ascii="Times New Roman" w:hAnsi="Times New Roman" w:cs="Times New Roman"/>
          <w:sz w:val="24"/>
          <w:szCs w:val="24"/>
        </w:rPr>
        <w:t>2</w:t>
      </w:r>
      <w:r w:rsidR="002D7CE8" w:rsidRPr="00410178">
        <w:rPr>
          <w:rFonts w:ascii="Times New Roman" w:hAnsi="Times New Roman" w:cs="Times New Roman"/>
          <w:sz w:val="24"/>
          <w:szCs w:val="24"/>
        </w:rPr>
        <w:t>0 docentes de la Facultad de Ciencias Sociales que estén en etapa de elaboración y/o escritura de tesis</w:t>
      </w:r>
      <w:r w:rsidR="005908DE" w:rsidRPr="00410178">
        <w:rPr>
          <w:rFonts w:ascii="Times New Roman" w:hAnsi="Times New Roman" w:cs="Times New Roman"/>
          <w:sz w:val="24"/>
          <w:szCs w:val="24"/>
        </w:rPr>
        <w:t xml:space="preserve"> a las que se podrán sumar </w:t>
      </w:r>
      <w:r w:rsidR="002D280F" w:rsidRPr="00410178">
        <w:rPr>
          <w:rFonts w:ascii="Times New Roman" w:hAnsi="Times New Roman" w:cs="Times New Roman"/>
          <w:sz w:val="24"/>
          <w:szCs w:val="24"/>
        </w:rPr>
        <w:t>30 personas más que no pertenezcan a dicha institución.</w:t>
      </w:r>
    </w:p>
    <w:p w14:paraId="43555DDA" w14:textId="77777777" w:rsidR="00926723" w:rsidRDefault="00926723" w:rsidP="00410178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highlight w:val="white"/>
          <w:lang w:eastAsia="es-ES"/>
        </w:rPr>
      </w:pPr>
    </w:p>
    <w:p w14:paraId="0778076F" w14:textId="0959566E" w:rsidR="00CB4D80" w:rsidRPr="00410178" w:rsidRDefault="00CB4D80" w:rsidP="00410178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highlight w:val="white"/>
          <w:lang w:eastAsia="es-ES"/>
        </w:rPr>
      </w:pPr>
      <w:r w:rsidRPr="00410178">
        <w:rPr>
          <w:rFonts w:ascii="Times New Roman" w:eastAsia="Arial" w:hAnsi="Times New Roman" w:cs="Times New Roman"/>
          <w:b/>
          <w:sz w:val="24"/>
          <w:szCs w:val="24"/>
          <w:highlight w:val="white"/>
          <w:lang w:eastAsia="es-ES"/>
        </w:rPr>
        <w:t>CALENDARIO DE ACTIVIDADES</w:t>
      </w:r>
      <w:r w:rsidR="00962B58" w:rsidRPr="00410178">
        <w:rPr>
          <w:rFonts w:ascii="Times New Roman" w:eastAsia="Arial" w:hAnsi="Times New Roman" w:cs="Times New Roman"/>
          <w:b/>
          <w:sz w:val="24"/>
          <w:szCs w:val="24"/>
          <w:highlight w:val="white"/>
          <w:lang w:eastAsia="es-ES"/>
        </w:rPr>
        <w:t xml:space="preserve"> Y DOCENTES A CARGO</w:t>
      </w:r>
      <w:r w:rsidRPr="00410178">
        <w:rPr>
          <w:rFonts w:ascii="Times New Roman" w:eastAsia="Arial" w:hAnsi="Times New Roman" w:cs="Times New Roman"/>
          <w:b/>
          <w:sz w:val="24"/>
          <w:szCs w:val="24"/>
          <w:highlight w:val="white"/>
          <w:lang w:eastAsia="es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2552"/>
        <w:gridCol w:w="1411"/>
      </w:tblGrid>
      <w:tr w:rsidR="00450D1B" w:rsidRPr="00D92FF8" w14:paraId="07780774" w14:textId="77777777" w:rsidTr="00217C70">
        <w:tc>
          <w:tcPr>
            <w:tcW w:w="2263" w:type="dxa"/>
          </w:tcPr>
          <w:p w14:paraId="033B939E" w14:textId="77777777" w:rsidR="00450D1B" w:rsidRDefault="00450D1B" w:rsidP="00793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B3E">
              <w:rPr>
                <w:rFonts w:ascii="Times New Roman" w:hAnsi="Times New Roman" w:cs="Times New Roman"/>
                <w:b/>
              </w:rPr>
              <w:t>Cursos</w:t>
            </w:r>
          </w:p>
          <w:p w14:paraId="07780770" w14:textId="6C11D595" w:rsidR="00793890" w:rsidRPr="00DD6B3E" w:rsidRDefault="00793890" w:rsidP="007938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07780771" w14:textId="77777777" w:rsidR="00450D1B" w:rsidRPr="00DD6B3E" w:rsidRDefault="00450D1B" w:rsidP="00793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B3E">
              <w:rPr>
                <w:rFonts w:ascii="Times New Roman" w:hAnsi="Times New Roman" w:cs="Times New Roman"/>
                <w:b/>
              </w:rPr>
              <w:t>Modalidad</w:t>
            </w:r>
          </w:p>
        </w:tc>
        <w:tc>
          <w:tcPr>
            <w:tcW w:w="2552" w:type="dxa"/>
          </w:tcPr>
          <w:p w14:paraId="07780772" w14:textId="77777777" w:rsidR="00450D1B" w:rsidRPr="00DD6B3E" w:rsidRDefault="00450D1B" w:rsidP="00793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B3E">
              <w:rPr>
                <w:rFonts w:ascii="Times New Roman" w:hAnsi="Times New Roman" w:cs="Times New Roman"/>
                <w:b/>
              </w:rPr>
              <w:t>Recursos / Lugar</w:t>
            </w:r>
          </w:p>
        </w:tc>
        <w:tc>
          <w:tcPr>
            <w:tcW w:w="1411" w:type="dxa"/>
          </w:tcPr>
          <w:p w14:paraId="07780773" w14:textId="77777777" w:rsidR="00450D1B" w:rsidRPr="00DD6B3E" w:rsidRDefault="00450D1B" w:rsidP="00793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B3E">
              <w:rPr>
                <w:rFonts w:ascii="Times New Roman" w:hAnsi="Times New Roman" w:cs="Times New Roman"/>
                <w:b/>
              </w:rPr>
              <w:t>Fecha</w:t>
            </w:r>
          </w:p>
        </w:tc>
      </w:tr>
      <w:tr w:rsidR="00370BBC" w:rsidRPr="00D92FF8" w14:paraId="6736492B" w14:textId="77777777" w:rsidTr="00217C70">
        <w:tc>
          <w:tcPr>
            <w:tcW w:w="2263" w:type="dxa"/>
          </w:tcPr>
          <w:p w14:paraId="6732F68E" w14:textId="45EC1F92" w:rsidR="00370BBC" w:rsidRPr="00DD6B3E" w:rsidRDefault="00370BBC" w:rsidP="00370BBC">
            <w:pPr>
              <w:jc w:val="both"/>
              <w:rPr>
                <w:rFonts w:ascii="Times New Roman" w:hAnsi="Times New Roman" w:cs="Times New Roman"/>
              </w:rPr>
            </w:pPr>
            <w:r w:rsidRPr="00DD6B3E">
              <w:rPr>
                <w:rFonts w:ascii="Times New Roman" w:hAnsi="Times New Roman" w:cs="Times New Roman"/>
              </w:rPr>
              <w:t>TALLER ABORDAJES EPISTEMOLÓGICO DEL CONOCIMIENTO CIENTÍFICO I.</w:t>
            </w:r>
          </w:p>
          <w:p w14:paraId="2F5D8A10" w14:textId="292983C6" w:rsidR="00370BBC" w:rsidRPr="00DD6B3E" w:rsidRDefault="00370BBC" w:rsidP="00370BBC">
            <w:pPr>
              <w:jc w:val="both"/>
              <w:rPr>
                <w:rFonts w:ascii="Times New Roman" w:hAnsi="Times New Roman" w:cs="Times New Roman"/>
              </w:rPr>
            </w:pPr>
            <w:r w:rsidRPr="00DD6B3E">
              <w:rPr>
                <w:rFonts w:ascii="Times New Roman" w:hAnsi="Times New Roman" w:cs="Times New Roman"/>
              </w:rPr>
              <w:t>Dra. Andrea Benavidez</w:t>
            </w:r>
          </w:p>
        </w:tc>
        <w:tc>
          <w:tcPr>
            <w:tcW w:w="2268" w:type="dxa"/>
          </w:tcPr>
          <w:p w14:paraId="32864EEC" w14:textId="25183767" w:rsidR="00370BBC" w:rsidRPr="00DD6B3E" w:rsidRDefault="00370BBC" w:rsidP="00370BBC">
            <w:pPr>
              <w:jc w:val="both"/>
              <w:rPr>
                <w:rFonts w:ascii="Times New Roman" w:hAnsi="Times New Roman" w:cs="Times New Roman"/>
              </w:rPr>
            </w:pPr>
            <w:r w:rsidRPr="00DD6B3E">
              <w:rPr>
                <w:rFonts w:ascii="Times New Roman" w:hAnsi="Times New Roman" w:cs="Times New Roman"/>
              </w:rPr>
              <w:t>Taller. Presencial, con estrategias de Educación a Distancia secuencial, híbrida y/o mixta.</w:t>
            </w:r>
          </w:p>
        </w:tc>
        <w:tc>
          <w:tcPr>
            <w:tcW w:w="2552" w:type="dxa"/>
          </w:tcPr>
          <w:p w14:paraId="2D1220BE" w14:textId="77777777" w:rsidR="00370BBC" w:rsidRPr="00DD6B3E" w:rsidRDefault="00370BBC" w:rsidP="00370BBC">
            <w:pPr>
              <w:jc w:val="both"/>
              <w:rPr>
                <w:rFonts w:ascii="Times New Roman" w:hAnsi="Times New Roman" w:cs="Times New Roman"/>
              </w:rPr>
            </w:pPr>
            <w:r w:rsidRPr="00DD6B3E">
              <w:rPr>
                <w:rFonts w:ascii="Times New Roman" w:hAnsi="Times New Roman" w:cs="Times New Roman"/>
              </w:rPr>
              <w:t>1. Aula.</w:t>
            </w:r>
          </w:p>
          <w:p w14:paraId="2B7EE6F3" w14:textId="77777777" w:rsidR="00370BBC" w:rsidRPr="00DD6B3E" w:rsidRDefault="00370BBC" w:rsidP="00370BBC">
            <w:pPr>
              <w:jc w:val="both"/>
              <w:rPr>
                <w:rFonts w:ascii="Times New Roman" w:hAnsi="Times New Roman" w:cs="Times New Roman"/>
              </w:rPr>
            </w:pPr>
            <w:r w:rsidRPr="00DD6B3E">
              <w:rPr>
                <w:rFonts w:ascii="Times New Roman" w:hAnsi="Times New Roman" w:cs="Times New Roman"/>
              </w:rPr>
              <w:t>2. Materiales multimedia: ordenador, equipo de vídeo y sonido y proyector.</w:t>
            </w:r>
          </w:p>
          <w:p w14:paraId="658E75AB" w14:textId="3E6ECE85" w:rsidR="00370BBC" w:rsidRPr="00DD6B3E" w:rsidRDefault="00370BBC" w:rsidP="00370BBC">
            <w:pPr>
              <w:jc w:val="both"/>
              <w:rPr>
                <w:rFonts w:ascii="Times New Roman" w:hAnsi="Times New Roman" w:cs="Times New Roman"/>
              </w:rPr>
            </w:pPr>
            <w:r w:rsidRPr="00DD6B3E">
              <w:rPr>
                <w:rFonts w:ascii="Times New Roman" w:hAnsi="Times New Roman" w:cs="Times New Roman"/>
              </w:rPr>
              <w:t>3. Libros, apuntes, material digital entregado, direcciones webs recomendadas y fotocopias.</w:t>
            </w:r>
          </w:p>
        </w:tc>
        <w:tc>
          <w:tcPr>
            <w:tcW w:w="1411" w:type="dxa"/>
          </w:tcPr>
          <w:p w14:paraId="25451B55" w14:textId="3BF5A0C7" w:rsidR="00370BBC" w:rsidRPr="00DD6B3E" w:rsidRDefault="00370BBC" w:rsidP="00370BBC">
            <w:pPr>
              <w:jc w:val="both"/>
              <w:rPr>
                <w:rFonts w:ascii="Times New Roman" w:hAnsi="Times New Roman" w:cs="Times New Roman"/>
              </w:rPr>
            </w:pPr>
            <w:r w:rsidRPr="00DD6B3E">
              <w:rPr>
                <w:rFonts w:ascii="Times New Roman" w:hAnsi="Times New Roman" w:cs="Times New Roman"/>
              </w:rPr>
              <w:t>Julio</w:t>
            </w:r>
            <w:r>
              <w:rPr>
                <w:rFonts w:ascii="Times New Roman" w:hAnsi="Times New Roman" w:cs="Times New Roman"/>
              </w:rPr>
              <w:t xml:space="preserve"> y Agosto</w:t>
            </w:r>
            <w:r w:rsidRPr="00DD6B3E">
              <w:rPr>
                <w:rFonts w:ascii="Times New Roman" w:hAnsi="Times New Roman" w:cs="Times New Roman"/>
              </w:rPr>
              <w:t xml:space="preserve"> (*)</w:t>
            </w:r>
          </w:p>
        </w:tc>
      </w:tr>
      <w:tr w:rsidR="00370BBC" w:rsidRPr="00D92FF8" w14:paraId="33907E33" w14:textId="77777777" w:rsidTr="00217C70">
        <w:tc>
          <w:tcPr>
            <w:tcW w:w="2263" w:type="dxa"/>
          </w:tcPr>
          <w:p w14:paraId="07F8800B" w14:textId="0E83EF32" w:rsidR="00370BBC" w:rsidRPr="00DD6B3E" w:rsidRDefault="00370BBC" w:rsidP="00370BBC">
            <w:pPr>
              <w:jc w:val="both"/>
              <w:rPr>
                <w:rFonts w:ascii="Times New Roman" w:hAnsi="Times New Roman" w:cs="Times New Roman"/>
              </w:rPr>
            </w:pPr>
            <w:r w:rsidRPr="00DD6B3E">
              <w:rPr>
                <w:rFonts w:ascii="Times New Roman" w:hAnsi="Times New Roman" w:cs="Times New Roman"/>
              </w:rPr>
              <w:t>TALLER ABORDAJES EPISTEMOLÓGICO DEL CONOCIMIENTO CIENTÍFICO I</w:t>
            </w:r>
            <w:r w:rsidR="00823DF9">
              <w:rPr>
                <w:rFonts w:ascii="Times New Roman" w:hAnsi="Times New Roman" w:cs="Times New Roman"/>
              </w:rPr>
              <w:t>I</w:t>
            </w:r>
            <w:r w:rsidRPr="00DD6B3E">
              <w:rPr>
                <w:rFonts w:ascii="Times New Roman" w:hAnsi="Times New Roman" w:cs="Times New Roman"/>
              </w:rPr>
              <w:t>.</w:t>
            </w:r>
          </w:p>
          <w:p w14:paraId="62B8123A" w14:textId="28D547C3" w:rsidR="00370BBC" w:rsidRPr="00DD6B3E" w:rsidRDefault="00370BBC" w:rsidP="00370BB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B3E">
              <w:rPr>
                <w:rFonts w:ascii="Times New Roman" w:hAnsi="Times New Roman" w:cs="Times New Roman"/>
              </w:rPr>
              <w:t>Dra. Violeta Guyot</w:t>
            </w:r>
          </w:p>
        </w:tc>
        <w:tc>
          <w:tcPr>
            <w:tcW w:w="2268" w:type="dxa"/>
          </w:tcPr>
          <w:p w14:paraId="4AA02D43" w14:textId="2D30C62B" w:rsidR="00370BBC" w:rsidRPr="00DD6B3E" w:rsidRDefault="00370BBC" w:rsidP="00370BB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B3E">
              <w:rPr>
                <w:rFonts w:ascii="Times New Roman" w:hAnsi="Times New Roman" w:cs="Times New Roman"/>
              </w:rPr>
              <w:t>Taller. Presencial, con estrategias de Educación a Distancia secuencial, híbrida y/o mixta.</w:t>
            </w:r>
          </w:p>
        </w:tc>
        <w:tc>
          <w:tcPr>
            <w:tcW w:w="2552" w:type="dxa"/>
          </w:tcPr>
          <w:p w14:paraId="432F2588" w14:textId="1133F642" w:rsidR="00370BBC" w:rsidRPr="00DD6B3E" w:rsidRDefault="00370BBC" w:rsidP="00370BBC">
            <w:pPr>
              <w:jc w:val="both"/>
              <w:rPr>
                <w:rFonts w:ascii="Times New Roman" w:hAnsi="Times New Roman" w:cs="Times New Roman"/>
              </w:rPr>
            </w:pPr>
            <w:r w:rsidRPr="00DD6B3E">
              <w:rPr>
                <w:rFonts w:ascii="Times New Roman" w:hAnsi="Times New Roman" w:cs="Times New Roman"/>
              </w:rPr>
              <w:t>1. Aula</w:t>
            </w:r>
            <w:r w:rsidR="00823DF9">
              <w:rPr>
                <w:rFonts w:ascii="Times New Roman" w:hAnsi="Times New Roman" w:cs="Times New Roman"/>
              </w:rPr>
              <w:t xml:space="preserve"> virtual</w:t>
            </w:r>
            <w:r w:rsidRPr="00DD6B3E">
              <w:rPr>
                <w:rFonts w:ascii="Times New Roman" w:hAnsi="Times New Roman" w:cs="Times New Roman"/>
              </w:rPr>
              <w:t>.</w:t>
            </w:r>
          </w:p>
          <w:p w14:paraId="7DF53648" w14:textId="186108E1" w:rsidR="00370BBC" w:rsidRPr="00DD6B3E" w:rsidRDefault="00823DF9" w:rsidP="00370BB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70BBC" w:rsidRPr="00DD6B3E">
              <w:rPr>
                <w:rFonts w:ascii="Times New Roman" w:hAnsi="Times New Roman" w:cs="Times New Roman"/>
              </w:rPr>
              <w:t>. Libros, apuntes, material digital entregado, direcciones webs recomendadas y fotocopias.</w:t>
            </w:r>
          </w:p>
        </w:tc>
        <w:tc>
          <w:tcPr>
            <w:tcW w:w="1411" w:type="dxa"/>
          </w:tcPr>
          <w:p w14:paraId="43306B48" w14:textId="51AF5AAD" w:rsidR="00370BBC" w:rsidRPr="00DD6B3E" w:rsidRDefault="00823DF9" w:rsidP="00370BB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Agosto</w:t>
            </w:r>
            <w:r w:rsidR="00370BBC" w:rsidRPr="00DD6B3E">
              <w:rPr>
                <w:rFonts w:ascii="Times New Roman" w:hAnsi="Times New Roman" w:cs="Times New Roman"/>
              </w:rPr>
              <w:t xml:space="preserve"> (*)</w:t>
            </w:r>
          </w:p>
        </w:tc>
      </w:tr>
      <w:tr w:rsidR="00370BBC" w:rsidRPr="00D92FF8" w14:paraId="0778077B" w14:textId="77777777" w:rsidTr="00217C70">
        <w:tc>
          <w:tcPr>
            <w:tcW w:w="2263" w:type="dxa"/>
          </w:tcPr>
          <w:p w14:paraId="3C44CB06" w14:textId="77777777" w:rsidR="00370BBC" w:rsidRPr="00DD6B3E" w:rsidRDefault="00370BBC" w:rsidP="00370BBC">
            <w:pPr>
              <w:jc w:val="both"/>
              <w:rPr>
                <w:rFonts w:ascii="Times New Roman" w:hAnsi="Times New Roman" w:cs="Times New Roman"/>
              </w:rPr>
            </w:pPr>
            <w:r w:rsidRPr="00DD6B3E">
              <w:rPr>
                <w:rFonts w:ascii="Times New Roman" w:hAnsi="Times New Roman" w:cs="Times New Roman"/>
              </w:rPr>
              <w:t>TALLER ESCRITURA ACADÉMICA I.</w:t>
            </w:r>
          </w:p>
          <w:p w14:paraId="07780775" w14:textId="1D1DB5A7" w:rsidR="00370BBC" w:rsidRPr="00DD6B3E" w:rsidRDefault="00370BBC" w:rsidP="00370BBC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DD6B3E">
              <w:rPr>
                <w:rFonts w:ascii="Times New Roman" w:hAnsi="Times New Roman" w:cs="Times New Roman"/>
              </w:rPr>
              <w:t xml:space="preserve">Dra. Carolina </w:t>
            </w:r>
            <w:proofErr w:type="spellStart"/>
            <w:r w:rsidRPr="00DD6B3E">
              <w:rPr>
                <w:rFonts w:ascii="Times New Roman" w:hAnsi="Times New Roman" w:cs="Times New Roman"/>
              </w:rPr>
              <w:t>Roni</w:t>
            </w:r>
            <w:proofErr w:type="spellEnd"/>
          </w:p>
        </w:tc>
        <w:tc>
          <w:tcPr>
            <w:tcW w:w="2268" w:type="dxa"/>
          </w:tcPr>
          <w:p w14:paraId="07780776" w14:textId="281B4D83" w:rsidR="00370BBC" w:rsidRPr="00DD6B3E" w:rsidRDefault="00370BBC" w:rsidP="00370BBC">
            <w:pPr>
              <w:jc w:val="both"/>
              <w:rPr>
                <w:rFonts w:ascii="Times New Roman" w:hAnsi="Times New Roman" w:cs="Times New Roman"/>
              </w:rPr>
            </w:pPr>
            <w:r w:rsidRPr="00DD6B3E">
              <w:rPr>
                <w:rFonts w:ascii="Times New Roman" w:hAnsi="Times New Roman" w:cs="Times New Roman"/>
              </w:rPr>
              <w:t>Taller. Presencial, con estrategias de Educación a Distancia secuencial, híbrida y/o mixta.</w:t>
            </w:r>
          </w:p>
        </w:tc>
        <w:tc>
          <w:tcPr>
            <w:tcW w:w="2552" w:type="dxa"/>
          </w:tcPr>
          <w:p w14:paraId="07780777" w14:textId="77777777" w:rsidR="00370BBC" w:rsidRPr="00DD6B3E" w:rsidRDefault="00370BBC" w:rsidP="00370BBC">
            <w:pPr>
              <w:jc w:val="both"/>
              <w:rPr>
                <w:rFonts w:ascii="Times New Roman" w:hAnsi="Times New Roman" w:cs="Times New Roman"/>
              </w:rPr>
            </w:pPr>
            <w:r w:rsidRPr="00DD6B3E">
              <w:rPr>
                <w:rFonts w:ascii="Times New Roman" w:hAnsi="Times New Roman" w:cs="Times New Roman"/>
              </w:rPr>
              <w:t>1. Aula.</w:t>
            </w:r>
          </w:p>
          <w:p w14:paraId="07780778" w14:textId="77777777" w:rsidR="00370BBC" w:rsidRPr="00DD6B3E" w:rsidRDefault="00370BBC" w:rsidP="00370BBC">
            <w:pPr>
              <w:jc w:val="both"/>
              <w:rPr>
                <w:rFonts w:ascii="Times New Roman" w:hAnsi="Times New Roman" w:cs="Times New Roman"/>
              </w:rPr>
            </w:pPr>
            <w:r w:rsidRPr="00DD6B3E">
              <w:rPr>
                <w:rFonts w:ascii="Times New Roman" w:hAnsi="Times New Roman" w:cs="Times New Roman"/>
              </w:rPr>
              <w:t>2. Materiales multimedia: ordenador, equipo de vídeo y sonido y proyector.</w:t>
            </w:r>
          </w:p>
          <w:p w14:paraId="07780779" w14:textId="77777777" w:rsidR="00370BBC" w:rsidRPr="00DD6B3E" w:rsidRDefault="00370BBC" w:rsidP="00370BBC">
            <w:pPr>
              <w:jc w:val="both"/>
              <w:rPr>
                <w:rFonts w:ascii="Times New Roman" w:hAnsi="Times New Roman" w:cs="Times New Roman"/>
              </w:rPr>
            </w:pPr>
            <w:r w:rsidRPr="00DD6B3E">
              <w:rPr>
                <w:rFonts w:ascii="Times New Roman" w:hAnsi="Times New Roman" w:cs="Times New Roman"/>
              </w:rPr>
              <w:t xml:space="preserve">3. Libros, apuntes, material digital entregado, direcciones webs </w:t>
            </w:r>
            <w:r w:rsidRPr="00DD6B3E">
              <w:rPr>
                <w:rFonts w:ascii="Times New Roman" w:hAnsi="Times New Roman" w:cs="Times New Roman"/>
              </w:rPr>
              <w:lastRenderedPageBreak/>
              <w:t>recomendadas y fotocopias.</w:t>
            </w:r>
          </w:p>
        </w:tc>
        <w:tc>
          <w:tcPr>
            <w:tcW w:w="1411" w:type="dxa"/>
          </w:tcPr>
          <w:p w14:paraId="0778077A" w14:textId="6C421712" w:rsidR="00370BBC" w:rsidRPr="00DD6B3E" w:rsidRDefault="00370BBC" w:rsidP="00370BBC">
            <w:pPr>
              <w:jc w:val="both"/>
              <w:rPr>
                <w:rFonts w:ascii="Times New Roman" w:hAnsi="Times New Roman" w:cs="Times New Roman"/>
              </w:rPr>
            </w:pPr>
            <w:r w:rsidRPr="00DD6B3E">
              <w:rPr>
                <w:rFonts w:ascii="Times New Roman" w:hAnsi="Times New Roman" w:cs="Times New Roman"/>
              </w:rPr>
              <w:lastRenderedPageBreak/>
              <w:t>Septiembre (*)</w:t>
            </w:r>
          </w:p>
        </w:tc>
      </w:tr>
      <w:tr w:rsidR="00370BBC" w:rsidRPr="00D92FF8" w14:paraId="07780782" w14:textId="77777777" w:rsidTr="00217C70">
        <w:tc>
          <w:tcPr>
            <w:tcW w:w="2263" w:type="dxa"/>
          </w:tcPr>
          <w:p w14:paraId="7BFBDD20" w14:textId="77777777" w:rsidR="00370BBC" w:rsidRPr="00DD6B3E" w:rsidRDefault="00370BBC" w:rsidP="00370BBC">
            <w:pPr>
              <w:jc w:val="both"/>
              <w:rPr>
                <w:rFonts w:ascii="Times New Roman" w:hAnsi="Times New Roman" w:cs="Times New Roman"/>
              </w:rPr>
            </w:pPr>
            <w:r w:rsidRPr="00DD6B3E">
              <w:rPr>
                <w:rFonts w:ascii="Times New Roman" w:hAnsi="Times New Roman" w:cs="Times New Roman"/>
              </w:rPr>
              <w:t xml:space="preserve">TALLER ESCRITURA ACADÉMICA II </w:t>
            </w:r>
          </w:p>
          <w:p w14:paraId="0778077C" w14:textId="5EF822D4" w:rsidR="00370BBC" w:rsidRPr="00DD6B3E" w:rsidRDefault="00370BBC" w:rsidP="00370BBC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DD6B3E">
              <w:rPr>
                <w:rFonts w:ascii="Times New Roman" w:hAnsi="Times New Roman" w:cs="Times New Roman"/>
              </w:rPr>
              <w:t>Dr. Pablo Rodríguez</w:t>
            </w:r>
          </w:p>
        </w:tc>
        <w:tc>
          <w:tcPr>
            <w:tcW w:w="2268" w:type="dxa"/>
          </w:tcPr>
          <w:p w14:paraId="0778077D" w14:textId="3A89E33A" w:rsidR="00370BBC" w:rsidRPr="00DD6B3E" w:rsidRDefault="00370BBC" w:rsidP="00370BBC">
            <w:pPr>
              <w:jc w:val="both"/>
              <w:rPr>
                <w:rFonts w:ascii="Times New Roman" w:hAnsi="Times New Roman" w:cs="Times New Roman"/>
              </w:rPr>
            </w:pPr>
            <w:r w:rsidRPr="00DD6B3E">
              <w:rPr>
                <w:rFonts w:ascii="Times New Roman" w:hAnsi="Times New Roman" w:cs="Times New Roman"/>
              </w:rPr>
              <w:t>Taller. Presencial, con estrategias de Educación a Distancia secuencial, híbrida y/o mixta.</w:t>
            </w:r>
          </w:p>
        </w:tc>
        <w:tc>
          <w:tcPr>
            <w:tcW w:w="2552" w:type="dxa"/>
          </w:tcPr>
          <w:p w14:paraId="0778077E" w14:textId="77777777" w:rsidR="00370BBC" w:rsidRPr="00DD6B3E" w:rsidRDefault="00370BBC" w:rsidP="00370BBC">
            <w:pPr>
              <w:jc w:val="both"/>
              <w:rPr>
                <w:rFonts w:ascii="Times New Roman" w:hAnsi="Times New Roman" w:cs="Times New Roman"/>
              </w:rPr>
            </w:pPr>
            <w:r w:rsidRPr="00DD6B3E">
              <w:rPr>
                <w:rFonts w:ascii="Times New Roman" w:hAnsi="Times New Roman" w:cs="Times New Roman"/>
              </w:rPr>
              <w:t>1. Aula.</w:t>
            </w:r>
          </w:p>
          <w:p w14:paraId="0778077F" w14:textId="77777777" w:rsidR="00370BBC" w:rsidRPr="00DD6B3E" w:rsidRDefault="00370BBC" w:rsidP="00370BBC">
            <w:pPr>
              <w:jc w:val="both"/>
              <w:rPr>
                <w:rFonts w:ascii="Times New Roman" w:hAnsi="Times New Roman" w:cs="Times New Roman"/>
              </w:rPr>
            </w:pPr>
            <w:r w:rsidRPr="00DD6B3E">
              <w:rPr>
                <w:rFonts w:ascii="Times New Roman" w:hAnsi="Times New Roman" w:cs="Times New Roman"/>
              </w:rPr>
              <w:t>2. Materiales multimedia: ordenador, equipo de vídeo y sonido y proyector.</w:t>
            </w:r>
          </w:p>
          <w:p w14:paraId="07780780" w14:textId="77777777" w:rsidR="00370BBC" w:rsidRPr="00DD6B3E" w:rsidRDefault="00370BBC" w:rsidP="00370BBC">
            <w:pPr>
              <w:jc w:val="both"/>
              <w:rPr>
                <w:rFonts w:ascii="Times New Roman" w:hAnsi="Times New Roman" w:cs="Times New Roman"/>
              </w:rPr>
            </w:pPr>
            <w:r w:rsidRPr="00DD6B3E">
              <w:rPr>
                <w:rFonts w:ascii="Times New Roman" w:hAnsi="Times New Roman" w:cs="Times New Roman"/>
              </w:rPr>
              <w:t>3. Libros, apuntes, material digital entregado, direcciones webs recomendadas y fotocopias.</w:t>
            </w:r>
          </w:p>
        </w:tc>
        <w:tc>
          <w:tcPr>
            <w:tcW w:w="1411" w:type="dxa"/>
          </w:tcPr>
          <w:p w14:paraId="07780781" w14:textId="48A9149C" w:rsidR="00370BBC" w:rsidRPr="00DD6B3E" w:rsidRDefault="00370BBC" w:rsidP="00370BBC">
            <w:pPr>
              <w:jc w:val="both"/>
              <w:rPr>
                <w:rFonts w:ascii="Times New Roman" w:hAnsi="Times New Roman" w:cs="Times New Roman"/>
              </w:rPr>
            </w:pPr>
            <w:r w:rsidRPr="00DD6B3E">
              <w:rPr>
                <w:rFonts w:ascii="Times New Roman" w:hAnsi="Times New Roman" w:cs="Times New Roman"/>
              </w:rPr>
              <w:t>Octubre (*)</w:t>
            </w:r>
          </w:p>
        </w:tc>
      </w:tr>
      <w:tr w:rsidR="00370BBC" w:rsidRPr="00D92FF8" w14:paraId="55C4197A" w14:textId="77777777" w:rsidTr="00217C70">
        <w:tc>
          <w:tcPr>
            <w:tcW w:w="2263" w:type="dxa"/>
          </w:tcPr>
          <w:p w14:paraId="3BA0E5C3" w14:textId="77777777" w:rsidR="00370BBC" w:rsidRPr="00DD6B3E" w:rsidRDefault="00370BBC" w:rsidP="00370BBC">
            <w:pPr>
              <w:jc w:val="both"/>
              <w:rPr>
                <w:rFonts w:ascii="Times New Roman" w:hAnsi="Times New Roman" w:cs="Times New Roman"/>
              </w:rPr>
            </w:pPr>
            <w:r w:rsidRPr="00DD6B3E">
              <w:rPr>
                <w:rFonts w:ascii="Times New Roman" w:hAnsi="Times New Roman" w:cs="Times New Roman"/>
              </w:rPr>
              <w:t xml:space="preserve">TALLER ESCRITURA ACADÉMICA III </w:t>
            </w:r>
          </w:p>
          <w:p w14:paraId="24DBD900" w14:textId="77777777" w:rsidR="00370BBC" w:rsidRPr="00DD6B3E" w:rsidRDefault="00370BBC" w:rsidP="00370BBC">
            <w:pPr>
              <w:jc w:val="both"/>
              <w:rPr>
                <w:rFonts w:ascii="Times New Roman" w:hAnsi="Times New Roman" w:cs="Times New Roman"/>
              </w:rPr>
            </w:pPr>
            <w:r w:rsidRPr="00DD6B3E">
              <w:rPr>
                <w:rFonts w:ascii="Times New Roman" w:hAnsi="Times New Roman" w:cs="Times New Roman"/>
              </w:rPr>
              <w:t xml:space="preserve">Dra. Natalia </w:t>
            </w:r>
            <w:proofErr w:type="spellStart"/>
            <w:r w:rsidRPr="00DD6B3E">
              <w:rPr>
                <w:rFonts w:ascii="Times New Roman" w:hAnsi="Times New Roman" w:cs="Times New Roman"/>
              </w:rPr>
              <w:t>Rosli</w:t>
            </w:r>
            <w:proofErr w:type="spellEnd"/>
          </w:p>
          <w:p w14:paraId="62A21318" w14:textId="1B37B5EA" w:rsidR="00370BBC" w:rsidRPr="00DD6B3E" w:rsidRDefault="00370BBC" w:rsidP="00370BB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EC35BCD" w14:textId="1309A924" w:rsidR="00370BBC" w:rsidRPr="00DD6B3E" w:rsidRDefault="00370BBC" w:rsidP="00370BBC">
            <w:pPr>
              <w:jc w:val="both"/>
              <w:rPr>
                <w:rFonts w:ascii="Times New Roman" w:hAnsi="Times New Roman" w:cs="Times New Roman"/>
              </w:rPr>
            </w:pPr>
            <w:r w:rsidRPr="00DD6B3E">
              <w:rPr>
                <w:rFonts w:ascii="Times New Roman" w:hAnsi="Times New Roman" w:cs="Times New Roman"/>
              </w:rPr>
              <w:t>Taller. Presencial, con estrategias de Educación a Distancia secuencial, híbrida y/o mixta.</w:t>
            </w:r>
          </w:p>
        </w:tc>
        <w:tc>
          <w:tcPr>
            <w:tcW w:w="2552" w:type="dxa"/>
          </w:tcPr>
          <w:p w14:paraId="4322B0BC" w14:textId="77777777" w:rsidR="00370BBC" w:rsidRPr="00DD6B3E" w:rsidRDefault="00370BBC" w:rsidP="00370BBC">
            <w:pPr>
              <w:jc w:val="both"/>
              <w:rPr>
                <w:rFonts w:ascii="Times New Roman" w:hAnsi="Times New Roman" w:cs="Times New Roman"/>
              </w:rPr>
            </w:pPr>
            <w:r w:rsidRPr="00DD6B3E">
              <w:rPr>
                <w:rFonts w:ascii="Times New Roman" w:hAnsi="Times New Roman" w:cs="Times New Roman"/>
              </w:rPr>
              <w:t>1. Aula.</w:t>
            </w:r>
          </w:p>
          <w:p w14:paraId="24E2F4A4" w14:textId="77777777" w:rsidR="00370BBC" w:rsidRPr="00DD6B3E" w:rsidRDefault="00370BBC" w:rsidP="00370BBC">
            <w:pPr>
              <w:jc w:val="both"/>
              <w:rPr>
                <w:rFonts w:ascii="Times New Roman" w:hAnsi="Times New Roman" w:cs="Times New Roman"/>
              </w:rPr>
            </w:pPr>
            <w:r w:rsidRPr="00DD6B3E">
              <w:rPr>
                <w:rFonts w:ascii="Times New Roman" w:hAnsi="Times New Roman" w:cs="Times New Roman"/>
              </w:rPr>
              <w:t>2. Materiales multimedia: ordenador, equipo de vídeo y sonido y proyector.</w:t>
            </w:r>
          </w:p>
          <w:p w14:paraId="27A5D0BE" w14:textId="31CFF0F9" w:rsidR="00370BBC" w:rsidRPr="00DD6B3E" w:rsidRDefault="00370BBC" w:rsidP="00370BBC">
            <w:pPr>
              <w:jc w:val="both"/>
              <w:rPr>
                <w:rFonts w:ascii="Times New Roman" w:hAnsi="Times New Roman" w:cs="Times New Roman"/>
              </w:rPr>
            </w:pPr>
            <w:r w:rsidRPr="00DD6B3E">
              <w:rPr>
                <w:rFonts w:ascii="Times New Roman" w:hAnsi="Times New Roman" w:cs="Times New Roman"/>
              </w:rPr>
              <w:t>3. Libros, apuntes, material digital entregado, direcciones webs recomendadas y fotocopias.</w:t>
            </w:r>
          </w:p>
        </w:tc>
        <w:tc>
          <w:tcPr>
            <w:tcW w:w="1411" w:type="dxa"/>
          </w:tcPr>
          <w:p w14:paraId="1F45D9E0" w14:textId="32D6707B" w:rsidR="00370BBC" w:rsidRPr="00DD6B3E" w:rsidRDefault="00370BBC" w:rsidP="00370BBC">
            <w:pPr>
              <w:jc w:val="both"/>
              <w:rPr>
                <w:rFonts w:ascii="Times New Roman" w:hAnsi="Times New Roman" w:cs="Times New Roman"/>
              </w:rPr>
            </w:pPr>
            <w:r w:rsidRPr="00DD6B3E">
              <w:rPr>
                <w:rFonts w:ascii="Times New Roman" w:hAnsi="Times New Roman" w:cs="Times New Roman"/>
              </w:rPr>
              <w:t>Noviembre (*)</w:t>
            </w:r>
          </w:p>
        </w:tc>
      </w:tr>
      <w:tr w:rsidR="00370BBC" w:rsidRPr="00D92FF8" w14:paraId="07780789" w14:textId="77777777" w:rsidTr="00217C70">
        <w:tc>
          <w:tcPr>
            <w:tcW w:w="2263" w:type="dxa"/>
          </w:tcPr>
          <w:p w14:paraId="50807F3E" w14:textId="77777777" w:rsidR="00370BBC" w:rsidRPr="00DD6B3E" w:rsidRDefault="00370BBC" w:rsidP="00370BBC">
            <w:pPr>
              <w:jc w:val="both"/>
              <w:rPr>
                <w:rFonts w:ascii="Times New Roman" w:hAnsi="Times New Roman" w:cs="Times New Roman"/>
              </w:rPr>
            </w:pPr>
            <w:r w:rsidRPr="00DD6B3E">
              <w:rPr>
                <w:rFonts w:ascii="Times New Roman" w:hAnsi="Times New Roman" w:cs="Times New Roman"/>
              </w:rPr>
              <w:t>ANÁLISIS DE DATOS I.</w:t>
            </w:r>
          </w:p>
          <w:p w14:paraId="07780783" w14:textId="43146887" w:rsidR="00370BBC" w:rsidRPr="00DD6B3E" w:rsidRDefault="00370BBC" w:rsidP="00370BBC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DD6B3E">
              <w:rPr>
                <w:rFonts w:ascii="Times New Roman" w:hAnsi="Times New Roman" w:cs="Times New Roman"/>
              </w:rPr>
              <w:t xml:space="preserve">Dr. Francisco </w:t>
            </w:r>
            <w:proofErr w:type="spellStart"/>
            <w:r w:rsidRPr="00DD6B3E">
              <w:rPr>
                <w:rFonts w:ascii="Times New Roman" w:hAnsi="Times New Roman" w:cs="Times New Roman"/>
              </w:rPr>
              <w:t>Favieri</w:t>
            </w:r>
            <w:proofErr w:type="spellEnd"/>
          </w:p>
        </w:tc>
        <w:tc>
          <w:tcPr>
            <w:tcW w:w="2268" w:type="dxa"/>
          </w:tcPr>
          <w:p w14:paraId="07780784" w14:textId="21835089" w:rsidR="00370BBC" w:rsidRPr="00DD6B3E" w:rsidRDefault="00370BBC" w:rsidP="00370BBC">
            <w:pPr>
              <w:jc w:val="both"/>
              <w:rPr>
                <w:rFonts w:ascii="Times New Roman" w:hAnsi="Times New Roman" w:cs="Times New Roman"/>
              </w:rPr>
            </w:pPr>
            <w:r w:rsidRPr="00DD6B3E">
              <w:rPr>
                <w:rFonts w:ascii="Times New Roman" w:hAnsi="Times New Roman" w:cs="Times New Roman"/>
              </w:rPr>
              <w:t>Taller. Presencial, con estrategias de Educación a Distancia secuencial, híbrida y/o mixta.</w:t>
            </w:r>
          </w:p>
        </w:tc>
        <w:tc>
          <w:tcPr>
            <w:tcW w:w="2552" w:type="dxa"/>
          </w:tcPr>
          <w:p w14:paraId="07780785" w14:textId="77777777" w:rsidR="00370BBC" w:rsidRPr="00DD6B3E" w:rsidRDefault="00370BBC" w:rsidP="00370BBC">
            <w:pPr>
              <w:jc w:val="both"/>
              <w:rPr>
                <w:rFonts w:ascii="Times New Roman" w:hAnsi="Times New Roman" w:cs="Times New Roman"/>
              </w:rPr>
            </w:pPr>
            <w:r w:rsidRPr="00DD6B3E">
              <w:rPr>
                <w:rFonts w:ascii="Times New Roman" w:hAnsi="Times New Roman" w:cs="Times New Roman"/>
              </w:rPr>
              <w:t>1. Aula.</w:t>
            </w:r>
          </w:p>
          <w:p w14:paraId="07780786" w14:textId="77777777" w:rsidR="00370BBC" w:rsidRPr="00DD6B3E" w:rsidRDefault="00370BBC" w:rsidP="00370BBC">
            <w:pPr>
              <w:jc w:val="both"/>
              <w:rPr>
                <w:rFonts w:ascii="Times New Roman" w:hAnsi="Times New Roman" w:cs="Times New Roman"/>
              </w:rPr>
            </w:pPr>
            <w:r w:rsidRPr="00DD6B3E">
              <w:rPr>
                <w:rFonts w:ascii="Times New Roman" w:hAnsi="Times New Roman" w:cs="Times New Roman"/>
              </w:rPr>
              <w:t>2. Materiales multimedia: ordenador, equipo de vídeo y sonido y proyector.</w:t>
            </w:r>
          </w:p>
          <w:p w14:paraId="07780787" w14:textId="77777777" w:rsidR="00370BBC" w:rsidRPr="00DD6B3E" w:rsidRDefault="00370BBC" w:rsidP="00370BBC">
            <w:pPr>
              <w:jc w:val="both"/>
              <w:rPr>
                <w:rFonts w:ascii="Times New Roman" w:hAnsi="Times New Roman" w:cs="Times New Roman"/>
              </w:rPr>
            </w:pPr>
            <w:r w:rsidRPr="00DD6B3E">
              <w:rPr>
                <w:rFonts w:ascii="Times New Roman" w:hAnsi="Times New Roman" w:cs="Times New Roman"/>
              </w:rPr>
              <w:t>3. Libros, apuntes, material digital entregado, direcciones webs recomendadas y fotocopias.</w:t>
            </w:r>
          </w:p>
        </w:tc>
        <w:tc>
          <w:tcPr>
            <w:tcW w:w="1411" w:type="dxa"/>
          </w:tcPr>
          <w:p w14:paraId="07780788" w14:textId="741C2024" w:rsidR="00370BBC" w:rsidRPr="00DD6B3E" w:rsidRDefault="00370BBC" w:rsidP="00370BBC">
            <w:pPr>
              <w:jc w:val="both"/>
              <w:rPr>
                <w:rFonts w:ascii="Times New Roman" w:hAnsi="Times New Roman" w:cs="Times New Roman"/>
              </w:rPr>
            </w:pPr>
            <w:r w:rsidRPr="00DD6B3E">
              <w:rPr>
                <w:rFonts w:ascii="Times New Roman" w:hAnsi="Times New Roman" w:cs="Times New Roman"/>
              </w:rPr>
              <w:t>Marzo (*)</w:t>
            </w:r>
          </w:p>
        </w:tc>
      </w:tr>
      <w:tr w:rsidR="00370BBC" w:rsidRPr="00D92FF8" w14:paraId="07780790" w14:textId="77777777" w:rsidTr="00217C70">
        <w:tc>
          <w:tcPr>
            <w:tcW w:w="2263" w:type="dxa"/>
          </w:tcPr>
          <w:p w14:paraId="5F6FE51E" w14:textId="77777777" w:rsidR="00370BBC" w:rsidRPr="00DD6B3E" w:rsidRDefault="00370BBC" w:rsidP="00370BBC">
            <w:pPr>
              <w:jc w:val="both"/>
              <w:rPr>
                <w:rFonts w:ascii="Times New Roman" w:hAnsi="Times New Roman" w:cs="Times New Roman"/>
              </w:rPr>
            </w:pPr>
            <w:r w:rsidRPr="00DD6B3E">
              <w:rPr>
                <w:rFonts w:ascii="Times New Roman" w:hAnsi="Times New Roman" w:cs="Times New Roman"/>
              </w:rPr>
              <w:t xml:space="preserve">ANÁLISIS DE DATOS II </w:t>
            </w:r>
          </w:p>
          <w:p w14:paraId="0778078A" w14:textId="29393359" w:rsidR="00370BBC" w:rsidRPr="00DD6B3E" w:rsidRDefault="00370BBC" w:rsidP="00370BBC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DD6B3E">
              <w:rPr>
                <w:rFonts w:ascii="Times New Roman" w:hAnsi="Times New Roman" w:cs="Times New Roman"/>
                <w:highlight w:val="white"/>
              </w:rPr>
              <w:t xml:space="preserve">Dr. Pablo </w:t>
            </w:r>
            <w:proofErr w:type="spellStart"/>
            <w:r w:rsidRPr="00DD6B3E">
              <w:rPr>
                <w:rFonts w:ascii="Times New Roman" w:hAnsi="Times New Roman" w:cs="Times New Roman"/>
                <w:highlight w:val="white"/>
              </w:rPr>
              <w:t>Rodr</w:t>
            </w:r>
            <w:r>
              <w:rPr>
                <w:rFonts w:ascii="Times New Roman" w:hAnsi="Times New Roman" w:cs="Times New Roman"/>
                <w:highlight w:val="white"/>
              </w:rPr>
              <w:t>i</w:t>
            </w:r>
            <w:r w:rsidRPr="00DD6B3E">
              <w:rPr>
                <w:rFonts w:ascii="Times New Roman" w:hAnsi="Times New Roman" w:cs="Times New Roman"/>
                <w:highlight w:val="white"/>
              </w:rPr>
              <w:t>guez</w:t>
            </w:r>
            <w:proofErr w:type="spellEnd"/>
          </w:p>
        </w:tc>
        <w:tc>
          <w:tcPr>
            <w:tcW w:w="2268" w:type="dxa"/>
          </w:tcPr>
          <w:p w14:paraId="0778078B" w14:textId="673DC8CF" w:rsidR="00370BBC" w:rsidRPr="00DD6B3E" w:rsidRDefault="00370BBC" w:rsidP="00370BBC">
            <w:pPr>
              <w:jc w:val="both"/>
              <w:rPr>
                <w:rFonts w:ascii="Times New Roman" w:hAnsi="Times New Roman" w:cs="Times New Roman"/>
              </w:rPr>
            </w:pPr>
            <w:r w:rsidRPr="00DD6B3E">
              <w:rPr>
                <w:rFonts w:ascii="Times New Roman" w:hAnsi="Times New Roman" w:cs="Times New Roman"/>
              </w:rPr>
              <w:t>Taller. Presencial, con estrategias de Educación a Distancia secuencial, híbrida y/o mixta.</w:t>
            </w:r>
          </w:p>
        </w:tc>
        <w:tc>
          <w:tcPr>
            <w:tcW w:w="2552" w:type="dxa"/>
          </w:tcPr>
          <w:p w14:paraId="0778078C" w14:textId="77777777" w:rsidR="00370BBC" w:rsidRPr="00DD6B3E" w:rsidRDefault="00370BBC" w:rsidP="00370BBC">
            <w:pPr>
              <w:jc w:val="both"/>
              <w:rPr>
                <w:rFonts w:ascii="Times New Roman" w:hAnsi="Times New Roman" w:cs="Times New Roman"/>
              </w:rPr>
            </w:pPr>
            <w:r w:rsidRPr="00DD6B3E">
              <w:rPr>
                <w:rFonts w:ascii="Times New Roman" w:hAnsi="Times New Roman" w:cs="Times New Roman"/>
              </w:rPr>
              <w:t>1. Aula.</w:t>
            </w:r>
          </w:p>
          <w:p w14:paraId="0778078D" w14:textId="77777777" w:rsidR="00370BBC" w:rsidRPr="00DD6B3E" w:rsidRDefault="00370BBC" w:rsidP="00370BBC">
            <w:pPr>
              <w:jc w:val="both"/>
              <w:rPr>
                <w:rFonts w:ascii="Times New Roman" w:hAnsi="Times New Roman" w:cs="Times New Roman"/>
              </w:rPr>
            </w:pPr>
            <w:r w:rsidRPr="00DD6B3E">
              <w:rPr>
                <w:rFonts w:ascii="Times New Roman" w:hAnsi="Times New Roman" w:cs="Times New Roman"/>
              </w:rPr>
              <w:t>2. Materiales multimedia: ordenador, equipo de vídeo y sonido y proyector.</w:t>
            </w:r>
          </w:p>
          <w:p w14:paraId="0778078E" w14:textId="77777777" w:rsidR="00370BBC" w:rsidRPr="00DD6B3E" w:rsidRDefault="00370BBC" w:rsidP="00370BBC">
            <w:pPr>
              <w:jc w:val="both"/>
              <w:rPr>
                <w:rFonts w:ascii="Times New Roman" w:hAnsi="Times New Roman" w:cs="Times New Roman"/>
              </w:rPr>
            </w:pPr>
            <w:r w:rsidRPr="00DD6B3E">
              <w:rPr>
                <w:rFonts w:ascii="Times New Roman" w:hAnsi="Times New Roman" w:cs="Times New Roman"/>
              </w:rPr>
              <w:t>3. Libros, apuntes, material digital entregado, direcciones webs recomendadas y fotocopias.</w:t>
            </w:r>
          </w:p>
        </w:tc>
        <w:tc>
          <w:tcPr>
            <w:tcW w:w="1411" w:type="dxa"/>
          </w:tcPr>
          <w:p w14:paraId="0778078F" w14:textId="15311576" w:rsidR="00370BBC" w:rsidRPr="00DD6B3E" w:rsidRDefault="00370BBC" w:rsidP="00370BBC">
            <w:pPr>
              <w:jc w:val="both"/>
              <w:rPr>
                <w:rFonts w:ascii="Times New Roman" w:hAnsi="Times New Roman" w:cs="Times New Roman"/>
              </w:rPr>
            </w:pPr>
            <w:r w:rsidRPr="00DD6B3E">
              <w:rPr>
                <w:rFonts w:ascii="Times New Roman" w:hAnsi="Times New Roman" w:cs="Times New Roman"/>
              </w:rPr>
              <w:t>Abril (*)</w:t>
            </w:r>
          </w:p>
        </w:tc>
      </w:tr>
      <w:tr w:rsidR="00370BBC" w:rsidRPr="00D92FF8" w14:paraId="07780797" w14:textId="77777777" w:rsidTr="00217C70">
        <w:tc>
          <w:tcPr>
            <w:tcW w:w="2263" w:type="dxa"/>
          </w:tcPr>
          <w:p w14:paraId="68715F83" w14:textId="1E740083" w:rsidR="00370BBC" w:rsidRPr="00DD6B3E" w:rsidRDefault="00370BBC" w:rsidP="00370BBC">
            <w:pPr>
              <w:jc w:val="both"/>
              <w:rPr>
                <w:rFonts w:ascii="Times New Roman" w:hAnsi="Times New Roman" w:cs="Times New Roman"/>
              </w:rPr>
            </w:pPr>
            <w:r w:rsidRPr="00DD6B3E">
              <w:rPr>
                <w:rFonts w:ascii="Times New Roman" w:hAnsi="Times New Roman" w:cs="Times New Roman"/>
              </w:rPr>
              <w:t xml:space="preserve">Análisis cualitativo por computadora </w:t>
            </w:r>
          </w:p>
          <w:p w14:paraId="07780791" w14:textId="606A197A" w:rsidR="00370BBC" w:rsidRPr="00DD6B3E" w:rsidRDefault="00370BBC" w:rsidP="00370BBC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DD6B3E">
              <w:rPr>
                <w:rFonts w:ascii="Times New Roman" w:hAnsi="Times New Roman" w:cs="Times New Roman"/>
              </w:rPr>
              <w:t xml:space="preserve">Dr. Francisco </w:t>
            </w:r>
            <w:proofErr w:type="spellStart"/>
            <w:r w:rsidRPr="00DD6B3E">
              <w:rPr>
                <w:rFonts w:ascii="Times New Roman" w:hAnsi="Times New Roman" w:cs="Times New Roman"/>
              </w:rPr>
              <w:t>Favieri</w:t>
            </w:r>
            <w:proofErr w:type="spellEnd"/>
          </w:p>
        </w:tc>
        <w:tc>
          <w:tcPr>
            <w:tcW w:w="2268" w:type="dxa"/>
          </w:tcPr>
          <w:p w14:paraId="07780792" w14:textId="25B9BCC1" w:rsidR="00370BBC" w:rsidRPr="00DD6B3E" w:rsidRDefault="00370BBC" w:rsidP="00370BBC">
            <w:pPr>
              <w:jc w:val="both"/>
              <w:rPr>
                <w:rFonts w:ascii="Times New Roman" w:hAnsi="Times New Roman" w:cs="Times New Roman"/>
              </w:rPr>
            </w:pPr>
            <w:r w:rsidRPr="00DD6B3E">
              <w:rPr>
                <w:rFonts w:ascii="Times New Roman" w:hAnsi="Times New Roman" w:cs="Times New Roman"/>
              </w:rPr>
              <w:t>Taller. Presencial, con estrategias de Educación a Distancia secuencial, híbrida y/o mixta.</w:t>
            </w:r>
          </w:p>
        </w:tc>
        <w:tc>
          <w:tcPr>
            <w:tcW w:w="2552" w:type="dxa"/>
          </w:tcPr>
          <w:p w14:paraId="07780793" w14:textId="77777777" w:rsidR="00370BBC" w:rsidRPr="00DD6B3E" w:rsidRDefault="00370BBC" w:rsidP="00370BBC">
            <w:pPr>
              <w:jc w:val="both"/>
              <w:rPr>
                <w:rFonts w:ascii="Times New Roman" w:hAnsi="Times New Roman" w:cs="Times New Roman"/>
              </w:rPr>
            </w:pPr>
            <w:r w:rsidRPr="00DD6B3E">
              <w:rPr>
                <w:rFonts w:ascii="Times New Roman" w:hAnsi="Times New Roman" w:cs="Times New Roman"/>
              </w:rPr>
              <w:t>1. Aula.</w:t>
            </w:r>
          </w:p>
          <w:p w14:paraId="07780794" w14:textId="77777777" w:rsidR="00370BBC" w:rsidRPr="00DD6B3E" w:rsidRDefault="00370BBC" w:rsidP="00370BBC">
            <w:pPr>
              <w:jc w:val="both"/>
              <w:rPr>
                <w:rFonts w:ascii="Times New Roman" w:hAnsi="Times New Roman" w:cs="Times New Roman"/>
              </w:rPr>
            </w:pPr>
            <w:r w:rsidRPr="00DD6B3E">
              <w:rPr>
                <w:rFonts w:ascii="Times New Roman" w:hAnsi="Times New Roman" w:cs="Times New Roman"/>
              </w:rPr>
              <w:t>2. Materiales multimedia: ordenador, equipo de vídeo y sonido y proyector.</w:t>
            </w:r>
          </w:p>
          <w:p w14:paraId="07780795" w14:textId="77777777" w:rsidR="00370BBC" w:rsidRPr="00DD6B3E" w:rsidRDefault="00370BBC" w:rsidP="00370BBC">
            <w:pPr>
              <w:jc w:val="both"/>
              <w:rPr>
                <w:rFonts w:ascii="Times New Roman" w:hAnsi="Times New Roman" w:cs="Times New Roman"/>
              </w:rPr>
            </w:pPr>
            <w:r w:rsidRPr="00DD6B3E">
              <w:rPr>
                <w:rFonts w:ascii="Times New Roman" w:hAnsi="Times New Roman" w:cs="Times New Roman"/>
              </w:rPr>
              <w:t xml:space="preserve">3. Libros, apuntes, material digital entregado, direcciones webs </w:t>
            </w:r>
            <w:r w:rsidRPr="00DD6B3E">
              <w:rPr>
                <w:rFonts w:ascii="Times New Roman" w:hAnsi="Times New Roman" w:cs="Times New Roman"/>
              </w:rPr>
              <w:lastRenderedPageBreak/>
              <w:t>recomendadas y fotocopias.</w:t>
            </w:r>
          </w:p>
        </w:tc>
        <w:tc>
          <w:tcPr>
            <w:tcW w:w="1411" w:type="dxa"/>
          </w:tcPr>
          <w:p w14:paraId="07780796" w14:textId="6749A6A2" w:rsidR="00370BBC" w:rsidRPr="00DD6B3E" w:rsidRDefault="00370BBC" w:rsidP="00370BBC">
            <w:pPr>
              <w:jc w:val="both"/>
              <w:rPr>
                <w:rFonts w:ascii="Times New Roman" w:hAnsi="Times New Roman" w:cs="Times New Roman"/>
              </w:rPr>
            </w:pPr>
            <w:r w:rsidRPr="00DD6B3E">
              <w:rPr>
                <w:rFonts w:ascii="Times New Roman" w:hAnsi="Times New Roman" w:cs="Times New Roman"/>
              </w:rPr>
              <w:lastRenderedPageBreak/>
              <w:t>Mayo (*)</w:t>
            </w:r>
          </w:p>
        </w:tc>
      </w:tr>
    </w:tbl>
    <w:p w14:paraId="077807AD" w14:textId="433847A3" w:rsidR="00450D1B" w:rsidRPr="00D92FF8" w:rsidRDefault="00450D1B" w:rsidP="00D92FF8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92FF8">
        <w:rPr>
          <w:rFonts w:ascii="Times New Roman" w:hAnsi="Times New Roman" w:cs="Times New Roman"/>
          <w:sz w:val="24"/>
          <w:szCs w:val="24"/>
        </w:rPr>
        <w:t xml:space="preserve">(*) </w:t>
      </w:r>
      <w:r w:rsidR="00B008C8" w:rsidRPr="00D92FF8">
        <w:rPr>
          <w:rFonts w:ascii="Times New Roman" w:hAnsi="Times New Roman" w:cs="Times New Roman"/>
          <w:sz w:val="24"/>
          <w:szCs w:val="24"/>
          <w:highlight w:val="white"/>
        </w:rPr>
        <w:t>Días y horarios a convenir.</w:t>
      </w:r>
    </w:p>
    <w:p w14:paraId="030D208F" w14:textId="77777777" w:rsidR="00926723" w:rsidRDefault="00926723" w:rsidP="00D92FF8">
      <w:pPr>
        <w:spacing w:before="240" w:after="24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es-ES"/>
        </w:rPr>
      </w:pPr>
    </w:p>
    <w:p w14:paraId="077807AE" w14:textId="3CFE4E42" w:rsidR="00CB4D80" w:rsidRPr="00D92FF8" w:rsidRDefault="00CB4D80" w:rsidP="00D92FF8">
      <w:pPr>
        <w:spacing w:before="240" w:after="24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es-ES"/>
        </w:rPr>
      </w:pPr>
      <w:r w:rsidRPr="00D92FF8">
        <w:rPr>
          <w:rFonts w:ascii="Times New Roman" w:eastAsia="Arial" w:hAnsi="Times New Roman" w:cs="Times New Roman"/>
          <w:b/>
          <w:sz w:val="24"/>
          <w:szCs w:val="24"/>
          <w:lang w:eastAsia="es-ES"/>
        </w:rPr>
        <w:t>SISTEMA DE EVALUACIÓN:</w:t>
      </w:r>
    </w:p>
    <w:p w14:paraId="077807AF" w14:textId="3DED612F" w:rsidR="00CB4D80" w:rsidRPr="00D92FF8" w:rsidRDefault="00CB4D80" w:rsidP="00D92F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FF8">
        <w:rPr>
          <w:rFonts w:ascii="Times New Roman" w:hAnsi="Times New Roman" w:cs="Times New Roman"/>
          <w:sz w:val="24"/>
          <w:szCs w:val="24"/>
        </w:rPr>
        <w:t>Se realizará una evaluación formativa (procesual, sumativa y de resultado) en instancias individuales y</w:t>
      </w:r>
      <w:r w:rsidR="002F3016" w:rsidRPr="00D92FF8">
        <w:rPr>
          <w:rFonts w:ascii="Times New Roman" w:hAnsi="Times New Roman" w:cs="Times New Roman"/>
          <w:sz w:val="24"/>
          <w:szCs w:val="24"/>
        </w:rPr>
        <w:t>/o</w:t>
      </w:r>
      <w:r w:rsidRPr="00D92FF8">
        <w:rPr>
          <w:rFonts w:ascii="Times New Roman" w:hAnsi="Times New Roman" w:cs="Times New Roman"/>
          <w:sz w:val="24"/>
          <w:szCs w:val="24"/>
        </w:rPr>
        <w:t xml:space="preserve"> grupales</w:t>
      </w:r>
      <w:r w:rsidR="00C8713D" w:rsidRPr="00D92FF8">
        <w:rPr>
          <w:rFonts w:ascii="Times New Roman" w:hAnsi="Times New Roman" w:cs="Times New Roman"/>
          <w:sz w:val="24"/>
          <w:szCs w:val="24"/>
        </w:rPr>
        <w:t xml:space="preserve"> por cada docente</w:t>
      </w:r>
      <w:r w:rsidRPr="00D92FF8">
        <w:rPr>
          <w:rFonts w:ascii="Times New Roman" w:hAnsi="Times New Roman" w:cs="Times New Roman"/>
          <w:sz w:val="24"/>
          <w:szCs w:val="24"/>
        </w:rPr>
        <w:t xml:space="preserve">. Calificación cuantitativa entera (Escala de 0 a 10) </w:t>
      </w:r>
    </w:p>
    <w:p w14:paraId="077807B0" w14:textId="4C2861AA" w:rsidR="00CB4D80" w:rsidRPr="00D92FF8" w:rsidRDefault="00CB4D80" w:rsidP="00D92F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FF8">
        <w:rPr>
          <w:rFonts w:ascii="Times New Roman" w:hAnsi="Times New Roman" w:cs="Times New Roman"/>
          <w:sz w:val="24"/>
          <w:szCs w:val="24"/>
        </w:rPr>
        <w:t xml:space="preserve">Nota mínima de aprobación: </w:t>
      </w:r>
      <w:r w:rsidR="00957D8A" w:rsidRPr="00D92FF8">
        <w:rPr>
          <w:rFonts w:ascii="Times New Roman" w:hAnsi="Times New Roman" w:cs="Times New Roman"/>
          <w:sz w:val="24"/>
          <w:szCs w:val="24"/>
        </w:rPr>
        <w:t>6</w:t>
      </w:r>
      <w:r w:rsidRPr="00D92FF8">
        <w:rPr>
          <w:rFonts w:ascii="Times New Roman" w:hAnsi="Times New Roman" w:cs="Times New Roman"/>
          <w:sz w:val="24"/>
          <w:szCs w:val="24"/>
        </w:rPr>
        <w:t xml:space="preserve"> (S</w:t>
      </w:r>
      <w:r w:rsidR="00957D8A" w:rsidRPr="00D92FF8">
        <w:rPr>
          <w:rFonts w:ascii="Times New Roman" w:hAnsi="Times New Roman" w:cs="Times New Roman"/>
          <w:sz w:val="24"/>
          <w:szCs w:val="24"/>
        </w:rPr>
        <w:t>eis</w:t>
      </w:r>
      <w:r w:rsidRPr="00D92FF8">
        <w:rPr>
          <w:rFonts w:ascii="Times New Roman" w:hAnsi="Times New Roman" w:cs="Times New Roman"/>
          <w:sz w:val="24"/>
          <w:szCs w:val="24"/>
        </w:rPr>
        <w:t>) según normativa de Secretaría de Posgrado y Relaciones Internacionales</w:t>
      </w:r>
      <w:r w:rsidR="007900A0" w:rsidRPr="00D92FF8">
        <w:rPr>
          <w:rFonts w:ascii="Times New Roman" w:hAnsi="Times New Roman" w:cs="Times New Roman"/>
          <w:sz w:val="24"/>
          <w:szCs w:val="24"/>
        </w:rPr>
        <w:t xml:space="preserve"> de la Universidad Nacional de San Juan.</w:t>
      </w:r>
    </w:p>
    <w:p w14:paraId="129B6190" w14:textId="62B2BF6A" w:rsidR="00B54433" w:rsidRPr="00D92FF8" w:rsidRDefault="00B54433" w:rsidP="00D92F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FF8">
        <w:rPr>
          <w:rFonts w:ascii="Times New Roman" w:hAnsi="Times New Roman" w:cs="Times New Roman"/>
          <w:sz w:val="24"/>
          <w:szCs w:val="24"/>
        </w:rPr>
        <w:t>La certificación se entrega</w:t>
      </w:r>
      <w:r w:rsidR="0000337A" w:rsidRPr="00D92FF8">
        <w:rPr>
          <w:rFonts w:ascii="Times New Roman" w:hAnsi="Times New Roman" w:cs="Times New Roman"/>
          <w:sz w:val="24"/>
          <w:szCs w:val="24"/>
        </w:rPr>
        <w:t>rá</w:t>
      </w:r>
      <w:r w:rsidRPr="00D92FF8">
        <w:rPr>
          <w:rFonts w:ascii="Times New Roman" w:hAnsi="Times New Roman" w:cs="Times New Roman"/>
          <w:sz w:val="24"/>
          <w:szCs w:val="24"/>
        </w:rPr>
        <w:t xml:space="preserve"> al realizarse </w:t>
      </w:r>
      <w:r w:rsidR="0000337A" w:rsidRPr="00D92FF8">
        <w:rPr>
          <w:rFonts w:ascii="Times New Roman" w:hAnsi="Times New Roman" w:cs="Times New Roman"/>
          <w:sz w:val="24"/>
          <w:szCs w:val="24"/>
        </w:rPr>
        <w:t>-</w:t>
      </w:r>
      <w:r w:rsidRPr="00D92FF8">
        <w:rPr>
          <w:rFonts w:ascii="Times New Roman" w:hAnsi="Times New Roman" w:cs="Times New Roman"/>
          <w:sz w:val="24"/>
          <w:szCs w:val="24"/>
        </w:rPr>
        <w:t xml:space="preserve">por cada </w:t>
      </w:r>
      <w:r w:rsidR="00874916">
        <w:rPr>
          <w:rFonts w:ascii="Times New Roman" w:hAnsi="Times New Roman" w:cs="Times New Roman"/>
          <w:sz w:val="24"/>
          <w:szCs w:val="24"/>
        </w:rPr>
        <w:t>cursante</w:t>
      </w:r>
      <w:r w:rsidR="0000337A" w:rsidRPr="00D92FF8">
        <w:rPr>
          <w:rFonts w:ascii="Times New Roman" w:hAnsi="Times New Roman" w:cs="Times New Roman"/>
          <w:sz w:val="24"/>
          <w:szCs w:val="24"/>
        </w:rPr>
        <w:t>-</w:t>
      </w:r>
      <w:r w:rsidRPr="00D92FF8">
        <w:rPr>
          <w:rFonts w:ascii="Times New Roman" w:hAnsi="Times New Roman" w:cs="Times New Roman"/>
          <w:sz w:val="24"/>
          <w:szCs w:val="24"/>
        </w:rPr>
        <w:t xml:space="preserve"> la totalidad del trayecto académico</w:t>
      </w:r>
      <w:r w:rsidR="00F11531" w:rsidRPr="00D92FF8">
        <w:rPr>
          <w:rFonts w:ascii="Times New Roman" w:hAnsi="Times New Roman" w:cs="Times New Roman"/>
          <w:sz w:val="24"/>
          <w:szCs w:val="24"/>
        </w:rPr>
        <w:t xml:space="preserve"> ya que no pueden tomarse módulos individuales</w:t>
      </w:r>
      <w:r w:rsidRPr="00D92FF8">
        <w:rPr>
          <w:rFonts w:ascii="Times New Roman" w:hAnsi="Times New Roman" w:cs="Times New Roman"/>
          <w:sz w:val="24"/>
          <w:szCs w:val="24"/>
        </w:rPr>
        <w:t>.</w:t>
      </w:r>
      <w:r w:rsidR="0000337A" w:rsidRPr="00D92FF8">
        <w:rPr>
          <w:rFonts w:ascii="Times New Roman" w:hAnsi="Times New Roman" w:cs="Times New Roman"/>
          <w:sz w:val="24"/>
          <w:szCs w:val="24"/>
        </w:rPr>
        <w:t xml:space="preserve"> La certificación será </w:t>
      </w:r>
      <w:r w:rsidR="00450618" w:rsidRPr="00D92FF8">
        <w:rPr>
          <w:rFonts w:ascii="Times New Roman" w:hAnsi="Times New Roman" w:cs="Times New Roman"/>
          <w:sz w:val="24"/>
          <w:szCs w:val="24"/>
        </w:rPr>
        <w:t>de asistencia y aprobación de</w:t>
      </w:r>
      <w:r w:rsidR="00074184" w:rsidRPr="00D92FF8">
        <w:rPr>
          <w:rFonts w:ascii="Times New Roman" w:hAnsi="Times New Roman" w:cs="Times New Roman"/>
          <w:sz w:val="24"/>
          <w:szCs w:val="24"/>
        </w:rPr>
        <w:t>l total del</w:t>
      </w:r>
      <w:r w:rsidR="00450618" w:rsidRPr="00D92FF8">
        <w:rPr>
          <w:rFonts w:ascii="Times New Roman" w:hAnsi="Times New Roman" w:cs="Times New Roman"/>
          <w:sz w:val="24"/>
          <w:szCs w:val="24"/>
        </w:rPr>
        <w:t xml:space="preserve"> Trayecto Curricular Sistemático de Posgrado</w:t>
      </w:r>
      <w:r w:rsidR="005E257E" w:rsidRPr="00D92FF8">
        <w:rPr>
          <w:rFonts w:ascii="Times New Roman" w:hAnsi="Times New Roman" w:cs="Times New Roman"/>
          <w:sz w:val="24"/>
          <w:szCs w:val="24"/>
        </w:rPr>
        <w:t>.</w:t>
      </w:r>
      <w:r w:rsidR="00226C54">
        <w:rPr>
          <w:rFonts w:ascii="Times New Roman" w:hAnsi="Times New Roman" w:cs="Times New Roman"/>
          <w:sz w:val="24"/>
          <w:szCs w:val="24"/>
        </w:rPr>
        <w:t xml:space="preserve"> La </w:t>
      </w:r>
      <w:r w:rsidR="00226C54" w:rsidRPr="009F1482">
        <w:rPr>
          <w:rFonts w:ascii="Times New Roman" w:hAnsi="Times New Roman" w:cs="Times New Roman"/>
          <w:i/>
          <w:iCs/>
          <w:sz w:val="24"/>
          <w:szCs w:val="24"/>
          <w:u w:val="single"/>
        </w:rPr>
        <w:t>excepción</w:t>
      </w:r>
      <w:r w:rsidR="00226C54">
        <w:rPr>
          <w:rFonts w:ascii="Times New Roman" w:hAnsi="Times New Roman" w:cs="Times New Roman"/>
          <w:sz w:val="24"/>
          <w:szCs w:val="24"/>
        </w:rPr>
        <w:t xml:space="preserve"> para realizar módulos de forma individual </w:t>
      </w:r>
      <w:r w:rsidR="00B62E57">
        <w:rPr>
          <w:rFonts w:ascii="Times New Roman" w:hAnsi="Times New Roman" w:cs="Times New Roman"/>
          <w:sz w:val="24"/>
          <w:szCs w:val="24"/>
        </w:rPr>
        <w:t>y ser certificados, es que la persona sea externa a la Facultad de Ciencias Sociales.</w:t>
      </w:r>
    </w:p>
    <w:p w14:paraId="7D1048D7" w14:textId="3FC49EEE" w:rsidR="00C8713D" w:rsidRPr="00D92FF8" w:rsidRDefault="00C8713D" w:rsidP="00D92F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FF8">
        <w:rPr>
          <w:rFonts w:ascii="Times New Roman" w:hAnsi="Times New Roman" w:cs="Times New Roman"/>
          <w:sz w:val="24"/>
          <w:szCs w:val="24"/>
        </w:rPr>
        <w:t xml:space="preserve">Luego de finalizado el cursado, </w:t>
      </w:r>
      <w:r w:rsidR="008B620E" w:rsidRPr="00D92FF8">
        <w:rPr>
          <w:rFonts w:ascii="Times New Roman" w:hAnsi="Times New Roman" w:cs="Times New Roman"/>
          <w:sz w:val="24"/>
          <w:szCs w:val="24"/>
        </w:rPr>
        <w:t>se darán 60 días de corrido para terminar con la totalidad de evaluaciones si es que alguna hubiera quedado pendiente.</w:t>
      </w:r>
    </w:p>
    <w:p w14:paraId="7B6BBA62" w14:textId="77777777" w:rsidR="00926723" w:rsidRDefault="00926723" w:rsidP="00D92FF8">
      <w:pPr>
        <w:spacing w:before="240" w:after="24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highlight w:val="white"/>
          <w:lang w:eastAsia="es-ES"/>
        </w:rPr>
      </w:pPr>
    </w:p>
    <w:p w14:paraId="077807B1" w14:textId="29A6B49D" w:rsidR="00CB4D80" w:rsidRPr="00D92FF8" w:rsidRDefault="00CB4D80" w:rsidP="00D92FF8">
      <w:pPr>
        <w:spacing w:before="240" w:after="24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highlight w:val="white"/>
          <w:lang w:eastAsia="es-ES"/>
        </w:rPr>
      </w:pPr>
      <w:r w:rsidRPr="00D92FF8">
        <w:rPr>
          <w:rFonts w:ascii="Times New Roman" w:eastAsia="Arial" w:hAnsi="Times New Roman" w:cs="Times New Roman"/>
          <w:b/>
          <w:sz w:val="24"/>
          <w:szCs w:val="24"/>
          <w:highlight w:val="white"/>
          <w:lang w:eastAsia="es-ES"/>
        </w:rPr>
        <w:t>BIBLIOGRAFIA</w:t>
      </w:r>
      <w:r w:rsidR="007900A0" w:rsidRPr="00D92FF8">
        <w:rPr>
          <w:rFonts w:ascii="Times New Roman" w:eastAsia="Arial" w:hAnsi="Times New Roman" w:cs="Times New Roman"/>
          <w:b/>
          <w:sz w:val="24"/>
          <w:szCs w:val="24"/>
          <w:highlight w:val="white"/>
          <w:lang w:eastAsia="es-ES"/>
        </w:rPr>
        <w:t xml:space="preserve"> </w:t>
      </w:r>
      <w:r w:rsidR="00FB00D4" w:rsidRPr="00D92FF8">
        <w:rPr>
          <w:rFonts w:ascii="Times New Roman" w:eastAsia="Arial" w:hAnsi="Times New Roman" w:cs="Times New Roman"/>
          <w:b/>
          <w:sz w:val="24"/>
          <w:szCs w:val="24"/>
          <w:highlight w:val="white"/>
          <w:lang w:eastAsia="es-ES"/>
        </w:rPr>
        <w:t>CONSULTADA PARA LA CONSTRUCCIÓN DEL TRAYECTO</w:t>
      </w:r>
      <w:r w:rsidRPr="00D92FF8">
        <w:rPr>
          <w:rFonts w:ascii="Times New Roman" w:eastAsia="Arial" w:hAnsi="Times New Roman" w:cs="Times New Roman"/>
          <w:b/>
          <w:sz w:val="24"/>
          <w:szCs w:val="24"/>
          <w:highlight w:val="white"/>
          <w:lang w:eastAsia="es-ES"/>
        </w:rPr>
        <w:t>:</w:t>
      </w:r>
    </w:p>
    <w:p w14:paraId="29A2553A" w14:textId="3140E088" w:rsidR="006A2C89" w:rsidRPr="006A2C89" w:rsidRDefault="006A2C89" w:rsidP="00A37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C89">
        <w:rPr>
          <w:rFonts w:ascii="Times New Roman" w:hAnsi="Times New Roman" w:cs="Times New Roman"/>
          <w:sz w:val="24"/>
          <w:szCs w:val="24"/>
        </w:rPr>
        <w:t xml:space="preserve">AMBROSINI, C., Y RUGGIERO, A. </w:t>
      </w:r>
      <w:r w:rsidRPr="006A2C89">
        <w:rPr>
          <w:rFonts w:ascii="Times New Roman" w:hAnsi="Times New Roman" w:cs="Times New Roman"/>
          <w:sz w:val="24"/>
          <w:szCs w:val="24"/>
        </w:rPr>
        <w:t>(2017). Bendita tesis: Tribulaciones personales e institucionales. Revista Perspectivas Metodológicas, 19, vol. II. Recuperado dehttp://dx.doi.org/10.18294/pm.2017.1442</w:t>
      </w:r>
    </w:p>
    <w:p w14:paraId="077807B2" w14:textId="42BB61C3" w:rsidR="00450D1B" w:rsidRPr="00D92FF8" w:rsidRDefault="00450D1B" w:rsidP="00A37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FF8">
        <w:rPr>
          <w:rFonts w:ascii="Times New Roman" w:hAnsi="Times New Roman" w:cs="Times New Roman"/>
          <w:sz w:val="24"/>
          <w:szCs w:val="24"/>
        </w:rPr>
        <w:t xml:space="preserve">BITAR, T.; SIRVENTE, F.  Y OTROS (2019) </w:t>
      </w:r>
      <w:proofErr w:type="spellStart"/>
      <w:r w:rsidRPr="00D92FF8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D92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FF8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D92FF8">
        <w:rPr>
          <w:rFonts w:ascii="Times New Roman" w:hAnsi="Times New Roman" w:cs="Times New Roman"/>
          <w:sz w:val="24"/>
          <w:szCs w:val="24"/>
        </w:rPr>
        <w:t xml:space="preserve"> y Resiliencia Educacional: una propuesta pedagógica con tecnologías innovadoras vinculadas al principio “Aprender a Hacer”. III Congreso Binacional de Investigación Científica VI Encuentro de Jóvenes Investigadores. Universidad Nacional de San Juan.  </w:t>
      </w:r>
    </w:p>
    <w:p w14:paraId="267E280F" w14:textId="77777777" w:rsidR="00100280" w:rsidRPr="00D92FF8" w:rsidRDefault="00100280" w:rsidP="00A37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FF8">
        <w:rPr>
          <w:rFonts w:ascii="Times New Roman" w:hAnsi="Times New Roman" w:cs="Times New Roman"/>
          <w:sz w:val="24"/>
          <w:szCs w:val="24"/>
        </w:rPr>
        <w:t xml:space="preserve">CASCONE, R. (2008): “Universidad Trashumante: Educación Popular y movilización social”. Buenos Aires. Prometeo Libros. </w:t>
      </w:r>
    </w:p>
    <w:p w14:paraId="077807B3" w14:textId="50D39620" w:rsidR="00450D1B" w:rsidRPr="00D92FF8" w:rsidRDefault="00100280" w:rsidP="00A37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FF8">
        <w:rPr>
          <w:rFonts w:ascii="Times New Roman" w:hAnsi="Times New Roman" w:cs="Times New Roman"/>
          <w:sz w:val="24"/>
          <w:szCs w:val="24"/>
        </w:rPr>
        <w:t xml:space="preserve">CASSIRER, E., </w:t>
      </w:r>
      <w:r w:rsidR="00450D1B" w:rsidRPr="00D92FF8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450D1B" w:rsidRPr="00D92FF8">
        <w:rPr>
          <w:rFonts w:ascii="Times New Roman" w:hAnsi="Times New Roman" w:cs="Times New Roman"/>
          <w:sz w:val="24"/>
          <w:szCs w:val="24"/>
        </w:rPr>
        <w:t>Introducción«</w:t>
      </w:r>
      <w:proofErr w:type="gramEnd"/>
      <w:r w:rsidR="00450D1B" w:rsidRPr="00D92FF8">
        <w:rPr>
          <w:rFonts w:ascii="Times New Roman" w:hAnsi="Times New Roman" w:cs="Times New Roman"/>
          <w:sz w:val="24"/>
          <w:szCs w:val="24"/>
        </w:rPr>
        <w:t>, en El problema del conocimiento vol. 1, FCE, México DF., 1986, pp. 11-62. (*)</w:t>
      </w:r>
    </w:p>
    <w:p w14:paraId="077807B4" w14:textId="77777777" w:rsidR="00450D1B" w:rsidRPr="00D92FF8" w:rsidRDefault="00450D1B" w:rsidP="00A37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FF8">
        <w:rPr>
          <w:rFonts w:ascii="Times New Roman" w:hAnsi="Times New Roman" w:cs="Times New Roman"/>
          <w:sz w:val="24"/>
          <w:szCs w:val="24"/>
        </w:rPr>
        <w:t xml:space="preserve">COMISIÓN ECONÓMICA PARA AMÉRICA LATINA Y EL CARIBE CEPAL-UNESCO (1992): Educación y conocimiento: Eje de la transformación productiva con equidad (2ª ed.). Santiago de Chile. Naciones Unidas. </w:t>
      </w:r>
    </w:p>
    <w:p w14:paraId="077807B5" w14:textId="77777777" w:rsidR="00450D1B" w:rsidRPr="00D92FF8" w:rsidRDefault="00450D1B" w:rsidP="00A37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FF8">
        <w:rPr>
          <w:rFonts w:ascii="Times New Roman" w:hAnsi="Times New Roman" w:cs="Times New Roman"/>
          <w:sz w:val="24"/>
          <w:szCs w:val="24"/>
        </w:rPr>
        <w:t xml:space="preserve">DELORS, J. (1996): “La Educación Encierra Un Tesoro”. México. Correo de la UNESCO. </w:t>
      </w:r>
    </w:p>
    <w:p w14:paraId="077807B6" w14:textId="77777777" w:rsidR="00450D1B" w:rsidRPr="00D92FF8" w:rsidRDefault="00450D1B" w:rsidP="00A37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FF8">
        <w:rPr>
          <w:rFonts w:ascii="Times New Roman" w:hAnsi="Times New Roman" w:cs="Times New Roman"/>
          <w:sz w:val="24"/>
          <w:szCs w:val="24"/>
        </w:rPr>
        <w:t>FREIRE, P. (1982</w:t>
      </w:r>
      <w:proofErr w:type="gramStart"/>
      <w:r w:rsidRPr="00D92FF8">
        <w:rPr>
          <w:rFonts w:ascii="Times New Roman" w:hAnsi="Times New Roman" w:cs="Times New Roman"/>
          <w:sz w:val="24"/>
          <w:szCs w:val="24"/>
        </w:rPr>
        <w:t>):“</w:t>
      </w:r>
      <w:proofErr w:type="gramEnd"/>
      <w:r w:rsidRPr="00D92FF8">
        <w:rPr>
          <w:rFonts w:ascii="Times New Roman" w:hAnsi="Times New Roman" w:cs="Times New Roman"/>
          <w:sz w:val="24"/>
          <w:szCs w:val="24"/>
        </w:rPr>
        <w:t xml:space="preserve">Cartas a Guinea Bissau. Apuntes de una experiencia pedagógica en proceso”. México.5ª edición. Siglo XXI. </w:t>
      </w:r>
    </w:p>
    <w:p w14:paraId="077807B7" w14:textId="77777777" w:rsidR="00450D1B" w:rsidRPr="00D92FF8" w:rsidRDefault="00450D1B" w:rsidP="00A37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FF8">
        <w:rPr>
          <w:rFonts w:ascii="Times New Roman" w:hAnsi="Times New Roman" w:cs="Times New Roman"/>
          <w:sz w:val="24"/>
          <w:szCs w:val="24"/>
        </w:rPr>
        <w:t>FREIRE, P. (2001</w:t>
      </w:r>
      <w:proofErr w:type="gramStart"/>
      <w:r w:rsidRPr="00D92FF8">
        <w:rPr>
          <w:rFonts w:ascii="Times New Roman" w:hAnsi="Times New Roman" w:cs="Times New Roman"/>
          <w:sz w:val="24"/>
          <w:szCs w:val="24"/>
        </w:rPr>
        <w:t>):“</w:t>
      </w:r>
      <w:proofErr w:type="gramEnd"/>
      <w:r w:rsidRPr="00D92FF8">
        <w:rPr>
          <w:rFonts w:ascii="Times New Roman" w:hAnsi="Times New Roman" w:cs="Times New Roman"/>
          <w:sz w:val="24"/>
          <w:szCs w:val="24"/>
        </w:rPr>
        <w:t xml:space="preserve">Pedagogía de la indignación”. Madrid. España. Ediciones Morata. </w:t>
      </w:r>
    </w:p>
    <w:p w14:paraId="077807B8" w14:textId="77777777" w:rsidR="00450D1B" w:rsidRPr="00D92FF8" w:rsidRDefault="00450D1B" w:rsidP="00A37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FF8">
        <w:rPr>
          <w:rFonts w:ascii="Times New Roman" w:hAnsi="Times New Roman" w:cs="Times New Roman"/>
          <w:sz w:val="24"/>
          <w:szCs w:val="24"/>
        </w:rPr>
        <w:lastRenderedPageBreak/>
        <w:t>GUTIÉRREZ, M.; PIEGAIA, L.  (2018</w:t>
      </w:r>
      <w:proofErr w:type="gramStart"/>
      <w:r w:rsidRPr="00D92FF8">
        <w:rPr>
          <w:rFonts w:ascii="Times New Roman" w:hAnsi="Times New Roman" w:cs="Times New Roman"/>
          <w:sz w:val="24"/>
          <w:szCs w:val="24"/>
        </w:rPr>
        <w:t>)  “</w:t>
      </w:r>
      <w:proofErr w:type="gramEnd"/>
      <w:r w:rsidRPr="00D92FF8">
        <w:rPr>
          <w:rFonts w:ascii="Times New Roman" w:hAnsi="Times New Roman" w:cs="Times New Roman"/>
          <w:sz w:val="24"/>
          <w:szCs w:val="24"/>
        </w:rPr>
        <w:t>Mentes que Hacen: Dos propuestas teóricas que ponen en reflexión las MENTES DEL FUTURO y profundizan el APRENDER A HACER. 1° Edición. San Juan. Editorial UNSJ, 394 págs. 16x 22cm. ISBN: 978-987-3984-61-7.</w:t>
      </w:r>
    </w:p>
    <w:p w14:paraId="077807B9" w14:textId="54E76DDB" w:rsidR="00450D1B" w:rsidRPr="00D92FF8" w:rsidRDefault="00100280" w:rsidP="00A37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FF8">
        <w:rPr>
          <w:rFonts w:ascii="Times New Roman" w:hAnsi="Times New Roman" w:cs="Times New Roman"/>
          <w:sz w:val="24"/>
          <w:szCs w:val="24"/>
        </w:rPr>
        <w:t xml:space="preserve">MUÑOZ-JUSTICIA, J.; SAHAGÚN-PADILLA, M </w:t>
      </w:r>
      <w:r w:rsidR="00450D1B" w:rsidRPr="00D92FF8">
        <w:rPr>
          <w:rFonts w:ascii="Times New Roman" w:hAnsi="Times New Roman" w:cs="Times New Roman"/>
          <w:sz w:val="24"/>
          <w:szCs w:val="24"/>
        </w:rPr>
        <w:t xml:space="preserve">(2010). “Análisis cualitativo asistido por ordenador con </w:t>
      </w:r>
      <w:proofErr w:type="spellStart"/>
      <w:r w:rsidR="00450D1B" w:rsidRPr="00D92FF8">
        <w:rPr>
          <w:rFonts w:ascii="Times New Roman" w:hAnsi="Times New Roman" w:cs="Times New Roman"/>
          <w:sz w:val="24"/>
          <w:szCs w:val="24"/>
        </w:rPr>
        <w:t>ATLAS.ti</w:t>
      </w:r>
      <w:proofErr w:type="spellEnd"/>
      <w:r w:rsidR="00450D1B" w:rsidRPr="00D92FF8">
        <w:rPr>
          <w:rFonts w:ascii="Times New Roman" w:hAnsi="Times New Roman" w:cs="Times New Roman"/>
          <w:sz w:val="24"/>
          <w:szCs w:val="24"/>
        </w:rPr>
        <w:t xml:space="preserve">”. En C. Izquierdo y A. </w:t>
      </w:r>
      <w:proofErr w:type="spellStart"/>
      <w:r w:rsidR="00450D1B" w:rsidRPr="00D92FF8">
        <w:rPr>
          <w:rFonts w:ascii="Times New Roman" w:hAnsi="Times New Roman" w:cs="Times New Roman"/>
          <w:sz w:val="24"/>
          <w:szCs w:val="24"/>
        </w:rPr>
        <w:t>Perinat</w:t>
      </w:r>
      <w:proofErr w:type="spellEnd"/>
      <w:r w:rsidR="00450D1B" w:rsidRPr="00D92FF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50D1B" w:rsidRPr="00D92FF8">
        <w:rPr>
          <w:rFonts w:ascii="Times New Roman" w:hAnsi="Times New Roman" w:cs="Times New Roman"/>
          <w:sz w:val="24"/>
          <w:szCs w:val="24"/>
        </w:rPr>
        <w:t>Coords</w:t>
      </w:r>
      <w:proofErr w:type="spellEnd"/>
      <w:r w:rsidR="00450D1B" w:rsidRPr="00D92FF8">
        <w:rPr>
          <w:rFonts w:ascii="Times New Roman" w:hAnsi="Times New Roman" w:cs="Times New Roman"/>
          <w:sz w:val="24"/>
          <w:szCs w:val="24"/>
        </w:rPr>
        <w:t xml:space="preserve">.) Investigar en psicología de la comunicación. Nuevas perspectivas conceptuales y metodológicas (pp. 301-364). Barcelona: </w:t>
      </w:r>
      <w:proofErr w:type="spellStart"/>
      <w:r w:rsidR="00450D1B" w:rsidRPr="00D92FF8">
        <w:rPr>
          <w:rFonts w:ascii="Times New Roman" w:hAnsi="Times New Roman" w:cs="Times New Roman"/>
          <w:sz w:val="24"/>
          <w:szCs w:val="24"/>
        </w:rPr>
        <w:t>Amentia</w:t>
      </w:r>
      <w:proofErr w:type="spellEnd"/>
      <w:r w:rsidR="00450D1B" w:rsidRPr="00D92FF8">
        <w:rPr>
          <w:rFonts w:ascii="Times New Roman" w:hAnsi="Times New Roman" w:cs="Times New Roman"/>
          <w:sz w:val="24"/>
          <w:szCs w:val="24"/>
        </w:rPr>
        <w:t>.</w:t>
      </w:r>
    </w:p>
    <w:p w14:paraId="077807BA" w14:textId="564C55DD" w:rsidR="00450D1B" w:rsidRPr="00D92FF8" w:rsidRDefault="00100280" w:rsidP="00A37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2FF8">
        <w:rPr>
          <w:rFonts w:ascii="Times New Roman" w:hAnsi="Times New Roman" w:cs="Times New Roman"/>
          <w:sz w:val="24"/>
          <w:szCs w:val="24"/>
        </w:rPr>
        <w:t xml:space="preserve">MUÑOZ-JUSTICIA, J.; SAHAGÚN-PADILLA, </w:t>
      </w:r>
      <w:r w:rsidR="00450D1B" w:rsidRPr="00D92FF8">
        <w:rPr>
          <w:rFonts w:ascii="Times New Roman" w:hAnsi="Times New Roman" w:cs="Times New Roman"/>
          <w:sz w:val="24"/>
          <w:szCs w:val="24"/>
        </w:rPr>
        <w:t xml:space="preserve">M. (2017). “Hacer análisis cualitativo con </w:t>
      </w:r>
      <w:proofErr w:type="spellStart"/>
      <w:r w:rsidR="00450D1B" w:rsidRPr="00D92FF8">
        <w:rPr>
          <w:rFonts w:ascii="Times New Roman" w:hAnsi="Times New Roman" w:cs="Times New Roman"/>
          <w:sz w:val="24"/>
          <w:szCs w:val="24"/>
        </w:rPr>
        <w:t>ATLAS.ti</w:t>
      </w:r>
      <w:proofErr w:type="spellEnd"/>
      <w:r w:rsidR="00450D1B" w:rsidRPr="00D92FF8">
        <w:rPr>
          <w:rFonts w:ascii="Times New Roman" w:hAnsi="Times New Roman" w:cs="Times New Roman"/>
          <w:sz w:val="24"/>
          <w:szCs w:val="24"/>
        </w:rPr>
        <w:t xml:space="preserve">”. </w:t>
      </w:r>
      <w:r w:rsidR="00450D1B" w:rsidRPr="00D92FF8">
        <w:rPr>
          <w:rFonts w:ascii="Times New Roman" w:hAnsi="Times New Roman" w:cs="Times New Roman"/>
          <w:sz w:val="24"/>
          <w:szCs w:val="24"/>
          <w:lang w:val="en-US"/>
        </w:rPr>
        <w:t>DOI: 10.5281/zenodo.273997.</w:t>
      </w:r>
    </w:p>
    <w:p w14:paraId="077807BB" w14:textId="2043F97B" w:rsidR="00450D1B" w:rsidRPr="00AF5973" w:rsidRDefault="00100280" w:rsidP="00A37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2FF8">
        <w:rPr>
          <w:rFonts w:ascii="Times New Roman" w:hAnsi="Times New Roman" w:cs="Times New Roman"/>
          <w:sz w:val="24"/>
          <w:szCs w:val="24"/>
          <w:lang w:val="en-US"/>
        </w:rPr>
        <w:t xml:space="preserve">PATTON, M. </w:t>
      </w:r>
      <w:r w:rsidR="00450D1B" w:rsidRPr="00D92FF8">
        <w:rPr>
          <w:rFonts w:ascii="Times New Roman" w:hAnsi="Times New Roman" w:cs="Times New Roman"/>
          <w:sz w:val="24"/>
          <w:szCs w:val="24"/>
          <w:lang w:val="en-US"/>
        </w:rPr>
        <w:t>(1990). “</w:t>
      </w:r>
      <w:proofErr w:type="spellStart"/>
      <w:r w:rsidR="00450D1B" w:rsidRPr="00D92FF8">
        <w:rPr>
          <w:rFonts w:ascii="Times New Roman" w:hAnsi="Times New Roman" w:cs="Times New Roman"/>
          <w:sz w:val="24"/>
          <w:szCs w:val="24"/>
          <w:lang w:val="en-US"/>
        </w:rPr>
        <w:t>QualitativeEvaluation</w:t>
      </w:r>
      <w:proofErr w:type="spellEnd"/>
      <w:r w:rsidR="00450D1B" w:rsidRPr="00D92FF8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450D1B" w:rsidRPr="00D92FF8">
        <w:rPr>
          <w:rFonts w:ascii="Times New Roman" w:hAnsi="Times New Roman" w:cs="Times New Roman"/>
          <w:sz w:val="24"/>
          <w:szCs w:val="24"/>
          <w:lang w:val="en-US"/>
        </w:rPr>
        <w:t>ResearchMethods</w:t>
      </w:r>
      <w:proofErr w:type="spellEnd"/>
      <w:r w:rsidR="00450D1B" w:rsidRPr="00D92FF8">
        <w:rPr>
          <w:rFonts w:ascii="Times New Roman" w:hAnsi="Times New Roman" w:cs="Times New Roman"/>
          <w:sz w:val="24"/>
          <w:szCs w:val="24"/>
          <w:lang w:val="en-US"/>
        </w:rPr>
        <w:t xml:space="preserve">”. 2nd Ed. Sage, </w:t>
      </w:r>
      <w:proofErr w:type="spellStart"/>
      <w:r w:rsidR="00450D1B" w:rsidRPr="00AF5973">
        <w:rPr>
          <w:rFonts w:ascii="Times New Roman" w:hAnsi="Times New Roman" w:cs="Times New Roman"/>
          <w:sz w:val="24"/>
          <w:szCs w:val="24"/>
          <w:lang w:val="en-US"/>
        </w:rPr>
        <w:t>ThousandOaks</w:t>
      </w:r>
      <w:proofErr w:type="spellEnd"/>
      <w:r w:rsidR="00450D1B" w:rsidRPr="00AF5973">
        <w:rPr>
          <w:rFonts w:ascii="Times New Roman" w:hAnsi="Times New Roman" w:cs="Times New Roman"/>
          <w:sz w:val="24"/>
          <w:szCs w:val="24"/>
          <w:lang w:val="en-US"/>
        </w:rPr>
        <w:t>, California.</w:t>
      </w:r>
    </w:p>
    <w:p w14:paraId="37122B2C" w14:textId="40217836" w:rsidR="00C66E5F" w:rsidRPr="00AF5973" w:rsidRDefault="00C66E5F" w:rsidP="00A37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8" w:history="1">
        <w:r w:rsidRPr="00AF5973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PERALTA., Silvana Alicia</w:t>
        </w:r>
      </w:hyperlink>
      <w:r w:rsidRPr="00AF5973">
        <w:rPr>
          <w:rFonts w:ascii="Times New Roman" w:hAnsi="Times New Roman" w:cs="Times New Roman"/>
          <w:sz w:val="24"/>
          <w:szCs w:val="24"/>
          <w:shd w:val="clear" w:color="auto" w:fill="FFFFFF"/>
        </w:rPr>
        <w:t> et al.</w:t>
      </w:r>
      <w:r w:rsidRPr="00AF5973">
        <w:rPr>
          <w:rStyle w:val="article-titl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AF5973">
        <w:rPr>
          <w:rStyle w:val="article-title"/>
          <w:rFonts w:ascii="Times New Roman" w:hAnsi="Times New Roman" w:cs="Times New Roman"/>
          <w:sz w:val="24"/>
          <w:szCs w:val="24"/>
          <w:shd w:val="clear" w:color="auto" w:fill="FFFFFF"/>
        </w:rPr>
        <w:t>Análisis de egresos de posgrado en una universidad argentina.</w:t>
      </w:r>
      <w:r w:rsidRPr="00AF597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proofErr w:type="spellStart"/>
      <w:r w:rsidRPr="00AF597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InterCambios</w:t>
      </w:r>
      <w:proofErr w:type="spellEnd"/>
      <w:r w:rsidRPr="00AF5973">
        <w:rPr>
          <w:rFonts w:ascii="Times New Roman" w:hAnsi="Times New Roman" w:cs="Times New Roman"/>
          <w:sz w:val="24"/>
          <w:szCs w:val="24"/>
          <w:shd w:val="clear" w:color="auto" w:fill="FFFFFF"/>
        </w:rPr>
        <w:t> [online]. 2020, vol.7, n.2, pp.79-93. </w:t>
      </w:r>
      <w:proofErr w:type="spellStart"/>
      <w:r w:rsidRPr="00AF5973">
        <w:rPr>
          <w:rFonts w:ascii="Times New Roman" w:hAnsi="Times New Roman" w:cs="Times New Roman"/>
          <w:sz w:val="24"/>
          <w:szCs w:val="24"/>
          <w:shd w:val="clear" w:color="auto" w:fill="FFFFFF"/>
        </w:rPr>
        <w:t>Epub</w:t>
      </w:r>
      <w:proofErr w:type="spellEnd"/>
      <w:r w:rsidRPr="00AF5973">
        <w:rPr>
          <w:rFonts w:ascii="Times New Roman" w:hAnsi="Times New Roman" w:cs="Times New Roman"/>
          <w:sz w:val="24"/>
          <w:szCs w:val="24"/>
          <w:shd w:val="clear" w:color="auto" w:fill="FFFFFF"/>
        </w:rPr>
        <w:t> 01-Dic-2020. ISSN 2301-0118.  </w:t>
      </w:r>
      <w:hyperlink r:id="rId9" w:history="1">
        <w:r w:rsidRPr="00AF5973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https://doi.org/10.2916/inter.7.2.9</w:t>
        </w:r>
      </w:hyperlink>
      <w:r w:rsidRPr="00AF597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77807BC" w14:textId="1B794EB1" w:rsidR="00450D1B" w:rsidRPr="00D92FF8" w:rsidRDefault="00100280" w:rsidP="00A37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FF8">
        <w:rPr>
          <w:rFonts w:ascii="Times New Roman" w:hAnsi="Times New Roman" w:cs="Times New Roman"/>
          <w:sz w:val="24"/>
          <w:szCs w:val="24"/>
          <w:lang w:val="en-US"/>
        </w:rPr>
        <w:t xml:space="preserve">RICHARDS, T. Y RICHARDS, L. </w:t>
      </w:r>
      <w:r w:rsidR="00450D1B" w:rsidRPr="00D92FF8">
        <w:rPr>
          <w:rFonts w:ascii="Times New Roman" w:hAnsi="Times New Roman" w:cs="Times New Roman"/>
          <w:sz w:val="24"/>
          <w:szCs w:val="24"/>
          <w:lang w:val="en-US"/>
        </w:rPr>
        <w:t xml:space="preserve">(1994). </w:t>
      </w:r>
      <w:proofErr w:type="gramStart"/>
      <w:r w:rsidR="00450D1B" w:rsidRPr="00D92FF8">
        <w:rPr>
          <w:rFonts w:ascii="Times New Roman" w:hAnsi="Times New Roman" w:cs="Times New Roman"/>
          <w:sz w:val="24"/>
          <w:szCs w:val="24"/>
          <w:lang w:val="en-US"/>
        </w:rPr>
        <w:t>”</w:t>
      </w:r>
      <w:proofErr w:type="spellStart"/>
      <w:r w:rsidR="00450D1B" w:rsidRPr="00D92FF8">
        <w:rPr>
          <w:rFonts w:ascii="Times New Roman" w:hAnsi="Times New Roman" w:cs="Times New Roman"/>
          <w:sz w:val="24"/>
          <w:szCs w:val="24"/>
          <w:lang w:val="en-US"/>
        </w:rPr>
        <w:t>Usingcomputers</w:t>
      </w:r>
      <w:proofErr w:type="spellEnd"/>
      <w:proofErr w:type="gramEnd"/>
      <w:r w:rsidR="00450D1B" w:rsidRPr="00D92FF8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450D1B" w:rsidRPr="00D92FF8">
        <w:rPr>
          <w:rFonts w:ascii="Times New Roman" w:hAnsi="Times New Roman" w:cs="Times New Roman"/>
          <w:sz w:val="24"/>
          <w:szCs w:val="24"/>
          <w:lang w:val="en-US"/>
        </w:rPr>
        <w:t>qualitativeresearch</w:t>
      </w:r>
      <w:proofErr w:type="spellEnd"/>
      <w:r w:rsidR="00450D1B" w:rsidRPr="00D92FF8">
        <w:rPr>
          <w:rFonts w:ascii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="00450D1B" w:rsidRPr="00D92FF8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="00450D1B" w:rsidRPr="00D92FF8">
        <w:rPr>
          <w:rFonts w:ascii="Times New Roman" w:hAnsi="Times New Roman" w:cs="Times New Roman"/>
          <w:sz w:val="24"/>
          <w:szCs w:val="24"/>
          <w:lang w:val="en-US"/>
        </w:rPr>
        <w:t xml:space="preserve"> N.K. </w:t>
      </w:r>
      <w:proofErr w:type="spellStart"/>
      <w:r w:rsidR="00450D1B" w:rsidRPr="00D92FF8">
        <w:rPr>
          <w:rFonts w:ascii="Times New Roman" w:hAnsi="Times New Roman" w:cs="Times New Roman"/>
          <w:sz w:val="24"/>
          <w:szCs w:val="24"/>
          <w:lang w:val="en-US"/>
        </w:rPr>
        <w:t>Denzing</w:t>
      </w:r>
      <w:proofErr w:type="spellEnd"/>
      <w:r w:rsidR="00450D1B" w:rsidRPr="00D92FF8">
        <w:rPr>
          <w:rFonts w:ascii="Times New Roman" w:hAnsi="Times New Roman" w:cs="Times New Roman"/>
          <w:sz w:val="24"/>
          <w:szCs w:val="24"/>
          <w:lang w:val="en-US"/>
        </w:rPr>
        <w:t xml:space="preserve"> y Lincoln, Y.S. (Eds), Handbook of </w:t>
      </w:r>
      <w:proofErr w:type="spellStart"/>
      <w:r w:rsidR="00450D1B" w:rsidRPr="00D92FF8">
        <w:rPr>
          <w:rFonts w:ascii="Times New Roman" w:hAnsi="Times New Roman" w:cs="Times New Roman"/>
          <w:sz w:val="24"/>
          <w:szCs w:val="24"/>
          <w:lang w:val="en-US"/>
        </w:rPr>
        <w:t>QualitativeResearch</w:t>
      </w:r>
      <w:proofErr w:type="spellEnd"/>
      <w:r w:rsidR="00450D1B" w:rsidRPr="00D92FF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50D1B" w:rsidRPr="00D92FF8">
        <w:rPr>
          <w:rFonts w:ascii="Times New Roman" w:hAnsi="Times New Roman" w:cs="Times New Roman"/>
          <w:sz w:val="24"/>
          <w:szCs w:val="24"/>
        </w:rPr>
        <w:t>London, Sage, cap. 28.</w:t>
      </w:r>
    </w:p>
    <w:p w14:paraId="2424F7A7" w14:textId="77777777" w:rsidR="00100280" w:rsidRPr="00D92FF8" w:rsidRDefault="00100280" w:rsidP="00A37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FF8">
        <w:rPr>
          <w:rFonts w:ascii="Times New Roman" w:hAnsi="Times New Roman" w:cs="Times New Roman"/>
          <w:sz w:val="24"/>
          <w:szCs w:val="24"/>
        </w:rPr>
        <w:t xml:space="preserve">SANZ FERNÁNDEZ, F. (2000): “Necesidades básicas de aprendizaje de las personas adultas en el marco de la educación para todos: de </w:t>
      </w:r>
      <w:proofErr w:type="spellStart"/>
      <w:r w:rsidRPr="00D92FF8">
        <w:rPr>
          <w:rFonts w:ascii="Times New Roman" w:hAnsi="Times New Roman" w:cs="Times New Roman"/>
          <w:sz w:val="24"/>
          <w:szCs w:val="24"/>
        </w:rPr>
        <w:t>Jomtien</w:t>
      </w:r>
      <w:proofErr w:type="spellEnd"/>
      <w:r w:rsidRPr="00D92FF8">
        <w:rPr>
          <w:rFonts w:ascii="Times New Roman" w:hAnsi="Times New Roman" w:cs="Times New Roman"/>
          <w:sz w:val="24"/>
          <w:szCs w:val="24"/>
        </w:rPr>
        <w:t xml:space="preserve"> a Dakar”, en Educación XX1. Madrid: Universidad Nacional de Educación a Distancia (UNED). Consultado en: &lt;http://www.uned.es/educacionXX1/pdfs/03-03.pdf</w:t>
      </w:r>
      <w:proofErr w:type="gramStart"/>
      <w:r w:rsidRPr="00D92FF8">
        <w:rPr>
          <w:rFonts w:ascii="Times New Roman" w:hAnsi="Times New Roman" w:cs="Times New Roman"/>
          <w:sz w:val="24"/>
          <w:szCs w:val="24"/>
        </w:rPr>
        <w:t>&gt;.&lt;</w:t>
      </w:r>
      <w:proofErr w:type="gramEnd"/>
      <w:r w:rsidRPr="00D92FF8">
        <w:rPr>
          <w:rFonts w:ascii="Times New Roman" w:hAnsi="Times New Roman" w:cs="Times New Roman"/>
          <w:sz w:val="24"/>
          <w:szCs w:val="24"/>
        </w:rPr>
        <w:t>http://www.uned.es/educacionXX1/2000-03.htm&gt;.</w:t>
      </w:r>
    </w:p>
    <w:p w14:paraId="077807BD" w14:textId="77777777" w:rsidR="00450D1B" w:rsidRPr="00D92FF8" w:rsidRDefault="00450D1B" w:rsidP="00A37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FF8">
        <w:rPr>
          <w:rFonts w:ascii="Times New Roman" w:hAnsi="Times New Roman" w:cs="Times New Roman"/>
          <w:sz w:val="24"/>
          <w:szCs w:val="24"/>
        </w:rPr>
        <w:t xml:space="preserve">SEDOFF MIGUEL – BONETTI SANDRA (2018) </w:t>
      </w:r>
      <w:proofErr w:type="spellStart"/>
      <w:r w:rsidRPr="00D92FF8">
        <w:rPr>
          <w:rFonts w:ascii="Times New Roman" w:hAnsi="Times New Roman" w:cs="Times New Roman"/>
          <w:sz w:val="24"/>
          <w:szCs w:val="24"/>
        </w:rPr>
        <w:t>FlippedLearning</w:t>
      </w:r>
      <w:proofErr w:type="spellEnd"/>
      <w:r w:rsidRPr="00D92FF8">
        <w:rPr>
          <w:rFonts w:ascii="Times New Roman" w:hAnsi="Times New Roman" w:cs="Times New Roman"/>
          <w:sz w:val="24"/>
          <w:szCs w:val="24"/>
        </w:rPr>
        <w:t>: una guía para darle una vuelta a tu clase/. 1ra. Edición. Rosario. Ediciones Logos Argentina. Pág. 169.</w:t>
      </w:r>
    </w:p>
    <w:p w14:paraId="077807BE" w14:textId="0FF678C3" w:rsidR="00450D1B" w:rsidRPr="00D92FF8" w:rsidRDefault="00100280" w:rsidP="00A37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FF8">
        <w:rPr>
          <w:rFonts w:ascii="Times New Roman" w:hAnsi="Times New Roman" w:cs="Times New Roman"/>
          <w:sz w:val="24"/>
          <w:szCs w:val="24"/>
        </w:rPr>
        <w:t xml:space="preserve">STRAUSS, A. Y </w:t>
      </w:r>
      <w:proofErr w:type="gramStart"/>
      <w:r w:rsidRPr="00D92FF8">
        <w:rPr>
          <w:rFonts w:ascii="Times New Roman" w:hAnsi="Times New Roman" w:cs="Times New Roman"/>
          <w:sz w:val="24"/>
          <w:szCs w:val="24"/>
        </w:rPr>
        <w:t>CORBIN,J.</w:t>
      </w:r>
      <w:proofErr w:type="gramEnd"/>
      <w:r w:rsidRPr="00D92FF8">
        <w:rPr>
          <w:rFonts w:ascii="Times New Roman" w:hAnsi="Times New Roman" w:cs="Times New Roman"/>
          <w:sz w:val="24"/>
          <w:szCs w:val="24"/>
        </w:rPr>
        <w:t xml:space="preserve"> </w:t>
      </w:r>
      <w:r w:rsidR="00450D1B" w:rsidRPr="00D92FF8">
        <w:rPr>
          <w:rFonts w:ascii="Times New Roman" w:hAnsi="Times New Roman" w:cs="Times New Roman"/>
          <w:sz w:val="24"/>
          <w:szCs w:val="24"/>
        </w:rPr>
        <w:t>(2002 ) “Bases de la investigación cualitativa. Técnicas y procedimientos para desarrollar la teoría fundamentada”. Editorial Universidad de Antioquía, Medellín, Colombia.</w:t>
      </w:r>
    </w:p>
    <w:p w14:paraId="5CE06B95" w14:textId="77777777" w:rsidR="00100280" w:rsidRPr="00D92FF8" w:rsidRDefault="00100280" w:rsidP="00A37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FF8">
        <w:rPr>
          <w:rFonts w:ascii="Times New Roman" w:hAnsi="Times New Roman" w:cs="Times New Roman"/>
          <w:sz w:val="24"/>
          <w:szCs w:val="24"/>
        </w:rPr>
        <w:t xml:space="preserve">UNESCO (2005): “Hacia las sociedades del conocimiento”. Organización de las Naciones Unidas para la Educación, la Ciencia y la Cultura. París. Place de </w:t>
      </w:r>
      <w:proofErr w:type="spellStart"/>
      <w:r w:rsidRPr="00D92FF8">
        <w:rPr>
          <w:rFonts w:ascii="Times New Roman" w:hAnsi="Times New Roman" w:cs="Times New Roman"/>
          <w:sz w:val="24"/>
          <w:szCs w:val="24"/>
        </w:rPr>
        <w:t>Fontenoy</w:t>
      </w:r>
      <w:proofErr w:type="spellEnd"/>
      <w:r w:rsidRPr="00D92F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8C2219" w14:textId="77777777" w:rsidR="00100280" w:rsidRPr="00D92FF8" w:rsidRDefault="00100280" w:rsidP="00A37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FF8">
        <w:rPr>
          <w:rFonts w:ascii="Times New Roman" w:hAnsi="Times New Roman" w:cs="Times New Roman"/>
          <w:sz w:val="24"/>
          <w:szCs w:val="24"/>
        </w:rPr>
        <w:t xml:space="preserve">UNESCO, UNICEF, </w:t>
      </w:r>
      <w:proofErr w:type="spellStart"/>
      <w:r w:rsidRPr="00D92FF8">
        <w:rPr>
          <w:rFonts w:ascii="Times New Roman" w:hAnsi="Times New Roman" w:cs="Times New Roman"/>
          <w:sz w:val="24"/>
          <w:szCs w:val="24"/>
        </w:rPr>
        <w:t>Fundaciòn</w:t>
      </w:r>
      <w:proofErr w:type="spellEnd"/>
      <w:r w:rsidRPr="00D92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FF8">
        <w:rPr>
          <w:rFonts w:ascii="Times New Roman" w:hAnsi="Times New Roman" w:cs="Times New Roman"/>
          <w:sz w:val="24"/>
          <w:szCs w:val="24"/>
        </w:rPr>
        <w:t>Hineni</w:t>
      </w:r>
      <w:proofErr w:type="spellEnd"/>
      <w:r w:rsidRPr="00D92FF8">
        <w:rPr>
          <w:rFonts w:ascii="Times New Roman" w:hAnsi="Times New Roman" w:cs="Times New Roman"/>
          <w:sz w:val="24"/>
          <w:szCs w:val="24"/>
        </w:rPr>
        <w:t>. (2003) Cada escuela es un mundo. Un mundo de diversidad. Experiencias de integración educativa. Chile.</w:t>
      </w:r>
    </w:p>
    <w:p w14:paraId="077807BF" w14:textId="5DC057E4" w:rsidR="00450D1B" w:rsidRPr="00D92FF8" w:rsidRDefault="00100280" w:rsidP="00A37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FF8">
        <w:rPr>
          <w:rFonts w:ascii="Times New Roman" w:hAnsi="Times New Roman" w:cs="Times New Roman"/>
          <w:sz w:val="24"/>
          <w:szCs w:val="24"/>
        </w:rPr>
        <w:t>VASILACHIS DE GIALDINO, I</w:t>
      </w:r>
      <w:r w:rsidR="00450D1B" w:rsidRPr="00D92FF8">
        <w:rPr>
          <w:rFonts w:ascii="Times New Roman" w:hAnsi="Times New Roman" w:cs="Times New Roman"/>
          <w:sz w:val="24"/>
          <w:szCs w:val="24"/>
        </w:rPr>
        <w:t>. (2006). “Estrategias de Investigación Cualitativa”. Editorial Gedisa S.A, Barcelona, España.</w:t>
      </w:r>
    </w:p>
    <w:p w14:paraId="077807C0" w14:textId="7CE99F95" w:rsidR="00450D1B" w:rsidRPr="00D92FF8" w:rsidRDefault="00100280" w:rsidP="00A37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FF8">
        <w:rPr>
          <w:rFonts w:ascii="Times New Roman" w:hAnsi="Times New Roman" w:cs="Times New Roman"/>
          <w:sz w:val="24"/>
          <w:szCs w:val="24"/>
        </w:rPr>
        <w:t xml:space="preserve">WAHL, </w:t>
      </w:r>
      <w:r w:rsidR="00450D1B" w:rsidRPr="00D92FF8">
        <w:rPr>
          <w:rFonts w:ascii="Times New Roman" w:hAnsi="Times New Roman" w:cs="Times New Roman"/>
          <w:sz w:val="24"/>
          <w:szCs w:val="24"/>
        </w:rPr>
        <w:t>J., “El ser cognoscente. La teoría del conocimiento”, en Tratado de Metafísica, FCE, M</w:t>
      </w:r>
      <w:r w:rsidRPr="00D92FF8">
        <w:rPr>
          <w:rFonts w:ascii="Times New Roman" w:hAnsi="Times New Roman" w:cs="Times New Roman"/>
          <w:sz w:val="24"/>
          <w:szCs w:val="24"/>
        </w:rPr>
        <w:t xml:space="preserve">éxico DF, 1960, pp. 363-460. </w:t>
      </w:r>
    </w:p>
    <w:p w14:paraId="077807F0" w14:textId="77777777" w:rsidR="00CB4D80" w:rsidRPr="00D92FF8" w:rsidRDefault="00CB4D80" w:rsidP="00D92F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B4D80" w:rsidRPr="00D92FF8" w:rsidSect="00E90214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7533E" w14:textId="77777777" w:rsidR="00596A46" w:rsidRDefault="00596A46" w:rsidP="00450D1B">
      <w:pPr>
        <w:spacing w:after="0" w:line="240" w:lineRule="auto"/>
      </w:pPr>
      <w:r>
        <w:separator/>
      </w:r>
    </w:p>
  </w:endnote>
  <w:endnote w:type="continuationSeparator" w:id="0">
    <w:p w14:paraId="5A3B2C06" w14:textId="77777777" w:rsidR="00596A46" w:rsidRDefault="00596A46" w:rsidP="00450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6661"/>
      <w:docPartObj>
        <w:docPartGallery w:val="Page Numbers (Bottom of Page)"/>
        <w:docPartUnique/>
      </w:docPartObj>
    </w:sdtPr>
    <w:sdtEndPr/>
    <w:sdtContent>
      <w:p w14:paraId="077807F5" w14:textId="77777777" w:rsidR="00450D1B" w:rsidRDefault="0011522B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7E2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77807F6" w14:textId="77777777" w:rsidR="00450D1B" w:rsidRDefault="00450D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2927F" w14:textId="77777777" w:rsidR="00596A46" w:rsidRDefault="00596A46" w:rsidP="00450D1B">
      <w:pPr>
        <w:spacing w:after="0" w:line="240" w:lineRule="auto"/>
      </w:pPr>
      <w:r>
        <w:separator/>
      </w:r>
    </w:p>
  </w:footnote>
  <w:footnote w:type="continuationSeparator" w:id="0">
    <w:p w14:paraId="59125FFD" w14:textId="77777777" w:rsidR="00596A46" w:rsidRDefault="00596A46" w:rsidP="00450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223E4"/>
    <w:multiLevelType w:val="hybridMultilevel"/>
    <w:tmpl w:val="DF0C49A2"/>
    <w:lvl w:ilvl="0" w:tplc="92DA42F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05876"/>
    <w:multiLevelType w:val="hybridMultilevel"/>
    <w:tmpl w:val="EF7611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F58C4"/>
    <w:multiLevelType w:val="hybridMultilevel"/>
    <w:tmpl w:val="420C3F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C50FE"/>
    <w:multiLevelType w:val="hybridMultilevel"/>
    <w:tmpl w:val="EF32EA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322613">
    <w:abstractNumId w:val="0"/>
  </w:num>
  <w:num w:numId="2" w16cid:durableId="377629874">
    <w:abstractNumId w:val="2"/>
  </w:num>
  <w:num w:numId="3" w16cid:durableId="1644314336">
    <w:abstractNumId w:val="3"/>
  </w:num>
  <w:num w:numId="4" w16cid:durableId="56210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D80"/>
    <w:rsid w:val="0000337A"/>
    <w:rsid w:val="00005039"/>
    <w:rsid w:val="0000585D"/>
    <w:rsid w:val="00006E96"/>
    <w:rsid w:val="000104DF"/>
    <w:rsid w:val="0001496D"/>
    <w:rsid w:val="00016972"/>
    <w:rsid w:val="00023302"/>
    <w:rsid w:val="00031E28"/>
    <w:rsid w:val="000320DC"/>
    <w:rsid w:val="00041444"/>
    <w:rsid w:val="00044B53"/>
    <w:rsid w:val="0004712A"/>
    <w:rsid w:val="00052457"/>
    <w:rsid w:val="00060EC7"/>
    <w:rsid w:val="00067024"/>
    <w:rsid w:val="0006743C"/>
    <w:rsid w:val="00074184"/>
    <w:rsid w:val="00076475"/>
    <w:rsid w:val="00082433"/>
    <w:rsid w:val="00083BBA"/>
    <w:rsid w:val="000C0C67"/>
    <w:rsid w:val="000C5DB3"/>
    <w:rsid w:val="000E0634"/>
    <w:rsid w:val="000E1F89"/>
    <w:rsid w:val="000E5BDB"/>
    <w:rsid w:val="00100280"/>
    <w:rsid w:val="00100624"/>
    <w:rsid w:val="00101A27"/>
    <w:rsid w:val="00101F92"/>
    <w:rsid w:val="00107B19"/>
    <w:rsid w:val="0011522B"/>
    <w:rsid w:val="00116C93"/>
    <w:rsid w:val="001216A0"/>
    <w:rsid w:val="00123905"/>
    <w:rsid w:val="0014148F"/>
    <w:rsid w:val="00146E98"/>
    <w:rsid w:val="0015288F"/>
    <w:rsid w:val="00157FF1"/>
    <w:rsid w:val="0016186F"/>
    <w:rsid w:val="00165591"/>
    <w:rsid w:val="00166218"/>
    <w:rsid w:val="00174E55"/>
    <w:rsid w:val="00176E09"/>
    <w:rsid w:val="00177550"/>
    <w:rsid w:val="0018048C"/>
    <w:rsid w:val="001811A7"/>
    <w:rsid w:val="00195D0D"/>
    <w:rsid w:val="00196886"/>
    <w:rsid w:val="00196A88"/>
    <w:rsid w:val="00197FD0"/>
    <w:rsid w:val="001A2D0E"/>
    <w:rsid w:val="001A30ED"/>
    <w:rsid w:val="001B5ACB"/>
    <w:rsid w:val="001B5E07"/>
    <w:rsid w:val="001C0564"/>
    <w:rsid w:val="001C643E"/>
    <w:rsid w:val="001C7F8E"/>
    <w:rsid w:val="001E0DD6"/>
    <w:rsid w:val="001E2483"/>
    <w:rsid w:val="001E63EE"/>
    <w:rsid w:val="001E6921"/>
    <w:rsid w:val="001F32EB"/>
    <w:rsid w:val="00200F5A"/>
    <w:rsid w:val="00205723"/>
    <w:rsid w:val="0021690C"/>
    <w:rsid w:val="00223467"/>
    <w:rsid w:val="00226C54"/>
    <w:rsid w:val="00231D5F"/>
    <w:rsid w:val="002479D9"/>
    <w:rsid w:val="00250734"/>
    <w:rsid w:val="002512E7"/>
    <w:rsid w:val="002537F7"/>
    <w:rsid w:val="00253F20"/>
    <w:rsid w:val="0025626D"/>
    <w:rsid w:val="00257E2F"/>
    <w:rsid w:val="00264655"/>
    <w:rsid w:val="0027006D"/>
    <w:rsid w:val="00273A51"/>
    <w:rsid w:val="00277B16"/>
    <w:rsid w:val="00284376"/>
    <w:rsid w:val="00284772"/>
    <w:rsid w:val="00287E2E"/>
    <w:rsid w:val="002A250A"/>
    <w:rsid w:val="002A5FF8"/>
    <w:rsid w:val="002B25F1"/>
    <w:rsid w:val="002B613F"/>
    <w:rsid w:val="002B7424"/>
    <w:rsid w:val="002C3717"/>
    <w:rsid w:val="002D1486"/>
    <w:rsid w:val="002D280F"/>
    <w:rsid w:val="002D6143"/>
    <w:rsid w:val="002D616C"/>
    <w:rsid w:val="002D7CE8"/>
    <w:rsid w:val="002E0D18"/>
    <w:rsid w:val="002F194E"/>
    <w:rsid w:val="002F2213"/>
    <w:rsid w:val="002F3016"/>
    <w:rsid w:val="00304718"/>
    <w:rsid w:val="00305C28"/>
    <w:rsid w:val="00310AEC"/>
    <w:rsid w:val="00311DB9"/>
    <w:rsid w:val="003275B0"/>
    <w:rsid w:val="00340DE4"/>
    <w:rsid w:val="00341AA9"/>
    <w:rsid w:val="00350878"/>
    <w:rsid w:val="00352A8C"/>
    <w:rsid w:val="00356D59"/>
    <w:rsid w:val="00361EB2"/>
    <w:rsid w:val="00364E20"/>
    <w:rsid w:val="00370BBC"/>
    <w:rsid w:val="00370EFF"/>
    <w:rsid w:val="003712E1"/>
    <w:rsid w:val="003721CC"/>
    <w:rsid w:val="00381C61"/>
    <w:rsid w:val="00383AC4"/>
    <w:rsid w:val="00394792"/>
    <w:rsid w:val="00394FFB"/>
    <w:rsid w:val="003A18CC"/>
    <w:rsid w:val="003B09FF"/>
    <w:rsid w:val="003C0E24"/>
    <w:rsid w:val="003D1044"/>
    <w:rsid w:val="003E0D29"/>
    <w:rsid w:val="003E0EE8"/>
    <w:rsid w:val="003E2D67"/>
    <w:rsid w:val="003E63AC"/>
    <w:rsid w:val="003E7788"/>
    <w:rsid w:val="0040548B"/>
    <w:rsid w:val="00410178"/>
    <w:rsid w:val="00412EE7"/>
    <w:rsid w:val="00427EC1"/>
    <w:rsid w:val="004379CF"/>
    <w:rsid w:val="0044163E"/>
    <w:rsid w:val="004427D3"/>
    <w:rsid w:val="00442B0D"/>
    <w:rsid w:val="00450618"/>
    <w:rsid w:val="00450D1B"/>
    <w:rsid w:val="00451F08"/>
    <w:rsid w:val="00452C4F"/>
    <w:rsid w:val="00460639"/>
    <w:rsid w:val="004635DA"/>
    <w:rsid w:val="00465372"/>
    <w:rsid w:val="00470487"/>
    <w:rsid w:val="004764CD"/>
    <w:rsid w:val="0048120E"/>
    <w:rsid w:val="004910AB"/>
    <w:rsid w:val="004A40F3"/>
    <w:rsid w:val="004B6D55"/>
    <w:rsid w:val="004C058B"/>
    <w:rsid w:val="004C1381"/>
    <w:rsid w:val="004C71AF"/>
    <w:rsid w:val="004D30B2"/>
    <w:rsid w:val="004E2711"/>
    <w:rsid w:val="004E34E3"/>
    <w:rsid w:val="004E42CE"/>
    <w:rsid w:val="004F15FD"/>
    <w:rsid w:val="00500D08"/>
    <w:rsid w:val="00501FE3"/>
    <w:rsid w:val="005045A7"/>
    <w:rsid w:val="00510BB3"/>
    <w:rsid w:val="00513621"/>
    <w:rsid w:val="00517DBC"/>
    <w:rsid w:val="00523A6C"/>
    <w:rsid w:val="00527CEC"/>
    <w:rsid w:val="00540D71"/>
    <w:rsid w:val="00543116"/>
    <w:rsid w:val="00546F56"/>
    <w:rsid w:val="00551512"/>
    <w:rsid w:val="00553DB4"/>
    <w:rsid w:val="00557288"/>
    <w:rsid w:val="00572D5F"/>
    <w:rsid w:val="005740DD"/>
    <w:rsid w:val="00585464"/>
    <w:rsid w:val="005908DE"/>
    <w:rsid w:val="005922CE"/>
    <w:rsid w:val="00596A46"/>
    <w:rsid w:val="005A1A51"/>
    <w:rsid w:val="005B191B"/>
    <w:rsid w:val="005C0A17"/>
    <w:rsid w:val="005C7061"/>
    <w:rsid w:val="005D34FD"/>
    <w:rsid w:val="005D6B0E"/>
    <w:rsid w:val="005E257E"/>
    <w:rsid w:val="005F578C"/>
    <w:rsid w:val="006051C9"/>
    <w:rsid w:val="00611270"/>
    <w:rsid w:val="0061274B"/>
    <w:rsid w:val="00612F31"/>
    <w:rsid w:val="00613E8C"/>
    <w:rsid w:val="00614CFB"/>
    <w:rsid w:val="006234CA"/>
    <w:rsid w:val="00626D8C"/>
    <w:rsid w:val="006303CE"/>
    <w:rsid w:val="006308D6"/>
    <w:rsid w:val="00630C73"/>
    <w:rsid w:val="00647BEF"/>
    <w:rsid w:val="0066209C"/>
    <w:rsid w:val="00662E5D"/>
    <w:rsid w:val="00662EC2"/>
    <w:rsid w:val="00665EF0"/>
    <w:rsid w:val="00676996"/>
    <w:rsid w:val="00681948"/>
    <w:rsid w:val="006829E1"/>
    <w:rsid w:val="00682E1E"/>
    <w:rsid w:val="0068314B"/>
    <w:rsid w:val="006835B6"/>
    <w:rsid w:val="00683FF1"/>
    <w:rsid w:val="00684833"/>
    <w:rsid w:val="00691802"/>
    <w:rsid w:val="006A0F58"/>
    <w:rsid w:val="006A115A"/>
    <w:rsid w:val="006A2C89"/>
    <w:rsid w:val="006A4A11"/>
    <w:rsid w:val="006A7AB3"/>
    <w:rsid w:val="006B023F"/>
    <w:rsid w:val="006C3514"/>
    <w:rsid w:val="006C4A75"/>
    <w:rsid w:val="006D0A34"/>
    <w:rsid w:val="006D19AE"/>
    <w:rsid w:val="006D5722"/>
    <w:rsid w:val="006E1CB8"/>
    <w:rsid w:val="006E2E3F"/>
    <w:rsid w:val="006E33B7"/>
    <w:rsid w:val="006E3693"/>
    <w:rsid w:val="006E3A9C"/>
    <w:rsid w:val="006E7C80"/>
    <w:rsid w:val="006F2466"/>
    <w:rsid w:val="006F2685"/>
    <w:rsid w:val="006F29DC"/>
    <w:rsid w:val="00704F4C"/>
    <w:rsid w:val="00706676"/>
    <w:rsid w:val="007108C0"/>
    <w:rsid w:val="00711C6E"/>
    <w:rsid w:val="00712E8F"/>
    <w:rsid w:val="00734BC3"/>
    <w:rsid w:val="0074224D"/>
    <w:rsid w:val="00746B32"/>
    <w:rsid w:val="00757FAA"/>
    <w:rsid w:val="00765CCA"/>
    <w:rsid w:val="007711DA"/>
    <w:rsid w:val="00771697"/>
    <w:rsid w:val="00776DBE"/>
    <w:rsid w:val="00783623"/>
    <w:rsid w:val="00787D09"/>
    <w:rsid w:val="007900A0"/>
    <w:rsid w:val="00791503"/>
    <w:rsid w:val="00793890"/>
    <w:rsid w:val="00793F51"/>
    <w:rsid w:val="007A5F57"/>
    <w:rsid w:val="007B1F1A"/>
    <w:rsid w:val="007B3794"/>
    <w:rsid w:val="007B53E5"/>
    <w:rsid w:val="007B7462"/>
    <w:rsid w:val="007C1CB8"/>
    <w:rsid w:val="007D0D7C"/>
    <w:rsid w:val="007D0F60"/>
    <w:rsid w:val="007D2B5C"/>
    <w:rsid w:val="007D4CEA"/>
    <w:rsid w:val="007E34B0"/>
    <w:rsid w:val="007E43F0"/>
    <w:rsid w:val="007F2BDA"/>
    <w:rsid w:val="007F3B8C"/>
    <w:rsid w:val="00800FA2"/>
    <w:rsid w:val="0080249F"/>
    <w:rsid w:val="00811B7C"/>
    <w:rsid w:val="00813AAC"/>
    <w:rsid w:val="00820AE2"/>
    <w:rsid w:val="00820D22"/>
    <w:rsid w:val="00823DF9"/>
    <w:rsid w:val="00825CD8"/>
    <w:rsid w:val="00834DDE"/>
    <w:rsid w:val="008542C0"/>
    <w:rsid w:val="00861BCD"/>
    <w:rsid w:val="008709E5"/>
    <w:rsid w:val="00874916"/>
    <w:rsid w:val="00877417"/>
    <w:rsid w:val="00882916"/>
    <w:rsid w:val="008833CA"/>
    <w:rsid w:val="00886D73"/>
    <w:rsid w:val="00891ED8"/>
    <w:rsid w:val="00894A56"/>
    <w:rsid w:val="00895550"/>
    <w:rsid w:val="00897028"/>
    <w:rsid w:val="008A1154"/>
    <w:rsid w:val="008B170C"/>
    <w:rsid w:val="008B620E"/>
    <w:rsid w:val="008B70A6"/>
    <w:rsid w:val="008C1193"/>
    <w:rsid w:val="008D3D8C"/>
    <w:rsid w:val="008D460B"/>
    <w:rsid w:val="008E01E7"/>
    <w:rsid w:val="008E1C78"/>
    <w:rsid w:val="008E7C02"/>
    <w:rsid w:val="008E7CE0"/>
    <w:rsid w:val="008F32FA"/>
    <w:rsid w:val="008F3C92"/>
    <w:rsid w:val="0090453B"/>
    <w:rsid w:val="00906520"/>
    <w:rsid w:val="009067B5"/>
    <w:rsid w:val="00910CEC"/>
    <w:rsid w:val="00910E4A"/>
    <w:rsid w:val="00913E0B"/>
    <w:rsid w:val="0091432D"/>
    <w:rsid w:val="00915DA0"/>
    <w:rsid w:val="0091705E"/>
    <w:rsid w:val="00920B68"/>
    <w:rsid w:val="00926723"/>
    <w:rsid w:val="00926D6B"/>
    <w:rsid w:val="009271E1"/>
    <w:rsid w:val="009306BE"/>
    <w:rsid w:val="0093537E"/>
    <w:rsid w:val="0093575D"/>
    <w:rsid w:val="00941950"/>
    <w:rsid w:val="0094569F"/>
    <w:rsid w:val="009469EB"/>
    <w:rsid w:val="009529EC"/>
    <w:rsid w:val="00952DCB"/>
    <w:rsid w:val="00957D8A"/>
    <w:rsid w:val="0096248B"/>
    <w:rsid w:val="00962A34"/>
    <w:rsid w:val="00962B58"/>
    <w:rsid w:val="009720BE"/>
    <w:rsid w:val="00972D4D"/>
    <w:rsid w:val="00977E70"/>
    <w:rsid w:val="00986EBE"/>
    <w:rsid w:val="00991F66"/>
    <w:rsid w:val="009931A1"/>
    <w:rsid w:val="00995554"/>
    <w:rsid w:val="00995DDC"/>
    <w:rsid w:val="00996E73"/>
    <w:rsid w:val="009B6EC3"/>
    <w:rsid w:val="009C791D"/>
    <w:rsid w:val="009D6788"/>
    <w:rsid w:val="009E56E4"/>
    <w:rsid w:val="009E7FC4"/>
    <w:rsid w:val="009F1482"/>
    <w:rsid w:val="009F5887"/>
    <w:rsid w:val="009F7FEB"/>
    <w:rsid w:val="00A006D0"/>
    <w:rsid w:val="00A06591"/>
    <w:rsid w:val="00A06E0A"/>
    <w:rsid w:val="00A11E3D"/>
    <w:rsid w:val="00A1507D"/>
    <w:rsid w:val="00A1597B"/>
    <w:rsid w:val="00A229C8"/>
    <w:rsid w:val="00A24E96"/>
    <w:rsid w:val="00A267F6"/>
    <w:rsid w:val="00A34210"/>
    <w:rsid w:val="00A3638F"/>
    <w:rsid w:val="00A366C0"/>
    <w:rsid w:val="00A370D3"/>
    <w:rsid w:val="00A46BBB"/>
    <w:rsid w:val="00A51340"/>
    <w:rsid w:val="00A64E56"/>
    <w:rsid w:val="00A71AD4"/>
    <w:rsid w:val="00A72818"/>
    <w:rsid w:val="00A72BD6"/>
    <w:rsid w:val="00A75AB5"/>
    <w:rsid w:val="00A901C9"/>
    <w:rsid w:val="00A96DCB"/>
    <w:rsid w:val="00AA0700"/>
    <w:rsid w:val="00AA5AC5"/>
    <w:rsid w:val="00AB04A4"/>
    <w:rsid w:val="00AB213C"/>
    <w:rsid w:val="00AB25D7"/>
    <w:rsid w:val="00AB6A1E"/>
    <w:rsid w:val="00AC1273"/>
    <w:rsid w:val="00AC461A"/>
    <w:rsid w:val="00AC4E6C"/>
    <w:rsid w:val="00AC76D8"/>
    <w:rsid w:val="00AD05BA"/>
    <w:rsid w:val="00AD130F"/>
    <w:rsid w:val="00AD5084"/>
    <w:rsid w:val="00AE1F17"/>
    <w:rsid w:val="00AE3A4E"/>
    <w:rsid w:val="00AE52D7"/>
    <w:rsid w:val="00AE77E0"/>
    <w:rsid w:val="00AE7BBC"/>
    <w:rsid w:val="00AF0B48"/>
    <w:rsid w:val="00AF303D"/>
    <w:rsid w:val="00AF36F8"/>
    <w:rsid w:val="00AF3E4B"/>
    <w:rsid w:val="00AF5973"/>
    <w:rsid w:val="00B008C8"/>
    <w:rsid w:val="00B00D6C"/>
    <w:rsid w:val="00B067EB"/>
    <w:rsid w:val="00B1015B"/>
    <w:rsid w:val="00B21E85"/>
    <w:rsid w:val="00B22963"/>
    <w:rsid w:val="00B3180E"/>
    <w:rsid w:val="00B42E45"/>
    <w:rsid w:val="00B54433"/>
    <w:rsid w:val="00B60A3C"/>
    <w:rsid w:val="00B61132"/>
    <w:rsid w:val="00B62E57"/>
    <w:rsid w:val="00B644B4"/>
    <w:rsid w:val="00B80459"/>
    <w:rsid w:val="00B83090"/>
    <w:rsid w:val="00B853F0"/>
    <w:rsid w:val="00B90D7A"/>
    <w:rsid w:val="00B94834"/>
    <w:rsid w:val="00B94B6E"/>
    <w:rsid w:val="00BA4177"/>
    <w:rsid w:val="00BB18E8"/>
    <w:rsid w:val="00BB5249"/>
    <w:rsid w:val="00BC48CC"/>
    <w:rsid w:val="00BE2D47"/>
    <w:rsid w:val="00BE441D"/>
    <w:rsid w:val="00BE7305"/>
    <w:rsid w:val="00BF050D"/>
    <w:rsid w:val="00BF48BC"/>
    <w:rsid w:val="00BF5EA8"/>
    <w:rsid w:val="00C17355"/>
    <w:rsid w:val="00C208EB"/>
    <w:rsid w:val="00C211E8"/>
    <w:rsid w:val="00C230C6"/>
    <w:rsid w:val="00C3110E"/>
    <w:rsid w:val="00C33382"/>
    <w:rsid w:val="00C359A2"/>
    <w:rsid w:val="00C43F5A"/>
    <w:rsid w:val="00C43FA1"/>
    <w:rsid w:val="00C45F7F"/>
    <w:rsid w:val="00C51606"/>
    <w:rsid w:val="00C64B44"/>
    <w:rsid w:val="00C66E5F"/>
    <w:rsid w:val="00C7603B"/>
    <w:rsid w:val="00C812F6"/>
    <w:rsid w:val="00C85509"/>
    <w:rsid w:val="00C86C10"/>
    <w:rsid w:val="00C8713D"/>
    <w:rsid w:val="00C91F8E"/>
    <w:rsid w:val="00CA50C3"/>
    <w:rsid w:val="00CB2416"/>
    <w:rsid w:val="00CB29DC"/>
    <w:rsid w:val="00CB42EF"/>
    <w:rsid w:val="00CB4D80"/>
    <w:rsid w:val="00CC049A"/>
    <w:rsid w:val="00CD3DC9"/>
    <w:rsid w:val="00CD5635"/>
    <w:rsid w:val="00CE4B41"/>
    <w:rsid w:val="00CE5C5E"/>
    <w:rsid w:val="00CF69F5"/>
    <w:rsid w:val="00D1078A"/>
    <w:rsid w:val="00D12387"/>
    <w:rsid w:val="00D144A9"/>
    <w:rsid w:val="00D162BF"/>
    <w:rsid w:val="00D16ABC"/>
    <w:rsid w:val="00D2743C"/>
    <w:rsid w:val="00D30544"/>
    <w:rsid w:val="00D31551"/>
    <w:rsid w:val="00D352FC"/>
    <w:rsid w:val="00D36A29"/>
    <w:rsid w:val="00D40534"/>
    <w:rsid w:val="00D442CA"/>
    <w:rsid w:val="00D50527"/>
    <w:rsid w:val="00D62AA3"/>
    <w:rsid w:val="00D64915"/>
    <w:rsid w:val="00D71F50"/>
    <w:rsid w:val="00D870AB"/>
    <w:rsid w:val="00D91859"/>
    <w:rsid w:val="00D92FF8"/>
    <w:rsid w:val="00D9330C"/>
    <w:rsid w:val="00D96E98"/>
    <w:rsid w:val="00D97690"/>
    <w:rsid w:val="00DA1B9C"/>
    <w:rsid w:val="00DA24BE"/>
    <w:rsid w:val="00DA637E"/>
    <w:rsid w:val="00DB5B0E"/>
    <w:rsid w:val="00DC1823"/>
    <w:rsid w:val="00DC6603"/>
    <w:rsid w:val="00DC7B7F"/>
    <w:rsid w:val="00DC7EA5"/>
    <w:rsid w:val="00DD092A"/>
    <w:rsid w:val="00DD6B3E"/>
    <w:rsid w:val="00DE2C66"/>
    <w:rsid w:val="00DE4400"/>
    <w:rsid w:val="00DE7933"/>
    <w:rsid w:val="00DF146A"/>
    <w:rsid w:val="00DF601A"/>
    <w:rsid w:val="00DF6AB8"/>
    <w:rsid w:val="00E033DF"/>
    <w:rsid w:val="00E03AF5"/>
    <w:rsid w:val="00E03EA4"/>
    <w:rsid w:val="00E10127"/>
    <w:rsid w:val="00E17508"/>
    <w:rsid w:val="00E202EF"/>
    <w:rsid w:val="00E2381E"/>
    <w:rsid w:val="00E257B4"/>
    <w:rsid w:val="00E324B9"/>
    <w:rsid w:val="00E37276"/>
    <w:rsid w:val="00E42084"/>
    <w:rsid w:val="00E509F2"/>
    <w:rsid w:val="00E52EC8"/>
    <w:rsid w:val="00E56597"/>
    <w:rsid w:val="00E62653"/>
    <w:rsid w:val="00E62F89"/>
    <w:rsid w:val="00E648B5"/>
    <w:rsid w:val="00E7334A"/>
    <w:rsid w:val="00E77AF5"/>
    <w:rsid w:val="00E85341"/>
    <w:rsid w:val="00E85E8D"/>
    <w:rsid w:val="00E863C7"/>
    <w:rsid w:val="00E90214"/>
    <w:rsid w:val="00EB70D6"/>
    <w:rsid w:val="00EC1E6E"/>
    <w:rsid w:val="00EC37F5"/>
    <w:rsid w:val="00EC77BE"/>
    <w:rsid w:val="00ED207C"/>
    <w:rsid w:val="00EE55F4"/>
    <w:rsid w:val="00EE58BB"/>
    <w:rsid w:val="00EF5AA3"/>
    <w:rsid w:val="00EF7584"/>
    <w:rsid w:val="00F04640"/>
    <w:rsid w:val="00F11531"/>
    <w:rsid w:val="00F12956"/>
    <w:rsid w:val="00F14077"/>
    <w:rsid w:val="00F1784B"/>
    <w:rsid w:val="00F27553"/>
    <w:rsid w:val="00F36D16"/>
    <w:rsid w:val="00F37D9F"/>
    <w:rsid w:val="00F41AA0"/>
    <w:rsid w:val="00F457F2"/>
    <w:rsid w:val="00F575F5"/>
    <w:rsid w:val="00F617FF"/>
    <w:rsid w:val="00F62E42"/>
    <w:rsid w:val="00F6781F"/>
    <w:rsid w:val="00F7721D"/>
    <w:rsid w:val="00F8479F"/>
    <w:rsid w:val="00FA1F3E"/>
    <w:rsid w:val="00FA2A6A"/>
    <w:rsid w:val="00FA40BD"/>
    <w:rsid w:val="00FB00D4"/>
    <w:rsid w:val="00FB7991"/>
    <w:rsid w:val="00FC303F"/>
    <w:rsid w:val="00FC323C"/>
    <w:rsid w:val="00FC43CF"/>
    <w:rsid w:val="00FC52F0"/>
    <w:rsid w:val="00FC5575"/>
    <w:rsid w:val="00FE1BD5"/>
    <w:rsid w:val="00FE6D24"/>
    <w:rsid w:val="00FF05F4"/>
    <w:rsid w:val="00FF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8074A"/>
  <w15:docId w15:val="{E174CE88-6944-A74A-AA65-C668432C4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2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50D1B"/>
    <w:pPr>
      <w:spacing w:after="0" w:line="240" w:lineRule="auto"/>
    </w:pPr>
    <w:rPr>
      <w:rFonts w:ascii="Arial" w:eastAsia="Arial" w:hAnsi="Arial" w:cs="Arial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450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50D1B"/>
  </w:style>
  <w:style w:type="paragraph" w:styleId="Piedepgina">
    <w:name w:val="footer"/>
    <w:basedOn w:val="Normal"/>
    <w:link w:val="PiedepginaCar"/>
    <w:uiPriority w:val="99"/>
    <w:unhideWhenUsed/>
    <w:rsid w:val="00450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D1B"/>
  </w:style>
  <w:style w:type="paragraph" w:styleId="Revisin">
    <w:name w:val="Revision"/>
    <w:hidden/>
    <w:uiPriority w:val="99"/>
    <w:semiHidden/>
    <w:rsid w:val="00AB04A4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4E27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27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271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27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2711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D3155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44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4B53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6491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6491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64915"/>
    <w:rPr>
      <w:vertAlign w:val="superscript"/>
    </w:rPr>
  </w:style>
  <w:style w:type="character" w:styleId="Hipervnculo">
    <w:name w:val="Hyperlink"/>
    <w:basedOn w:val="Fuentedeprrafopredeter"/>
    <w:uiPriority w:val="99"/>
    <w:semiHidden/>
    <w:unhideWhenUsed/>
    <w:rsid w:val="00C66E5F"/>
    <w:rPr>
      <w:color w:val="0000FF"/>
      <w:u w:val="single"/>
    </w:rPr>
  </w:style>
  <w:style w:type="character" w:customStyle="1" w:styleId="article-title">
    <w:name w:val="article-title"/>
    <w:basedOn w:val="Fuentedeprrafopredeter"/>
    <w:rsid w:val="00C66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lo.edu.uy/cgi-bin/wxis.exe/iah/?IsisScript=iah/iah.xis&amp;base=article%5Edlibrary&amp;format=iso.pft&amp;lang=e&amp;nextAction=lnk&amp;indexSearch=AU&amp;exprSearch=PERALTA.,+SILVANA+ALIC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i.org/10.2916/inter.7.2.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719C3-75EB-4230-A459-FF74C9829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4973</TotalTime>
  <Pages>9</Pages>
  <Words>3554</Words>
  <Characters>19549</Characters>
  <Application>Microsoft Office Word</Application>
  <DocSecurity>0</DocSecurity>
  <Lines>162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POSGRADO</dc:creator>
  <cp:lastModifiedBy>María Cecilia de los Rios</cp:lastModifiedBy>
  <cp:revision>410</cp:revision>
  <dcterms:created xsi:type="dcterms:W3CDTF">2022-03-08T14:11:00Z</dcterms:created>
  <dcterms:modified xsi:type="dcterms:W3CDTF">2022-05-29T02:26:00Z</dcterms:modified>
</cp:coreProperties>
</file>